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03" w:rsidRPr="00136703" w:rsidRDefault="00136703" w:rsidP="00136703">
      <w:pPr>
        <w:widowControl w:val="0"/>
        <w:tabs>
          <w:tab w:val="left" w:pos="7023"/>
        </w:tabs>
        <w:ind w:left="123" w:right="3497"/>
        <w:jc w:val="both"/>
      </w:pPr>
      <w:bookmarkStart w:id="0" w:name="gjdgxs" w:colFirst="0" w:colLast="0"/>
      <w:bookmarkEnd w:id="0"/>
      <w:r w:rsidRPr="00136703">
        <w:rPr>
          <w:rFonts w:ascii="Arial" w:eastAsia="Arial" w:hAnsi="Arial" w:cs="Arial"/>
          <w:b/>
          <w:sz w:val="18"/>
          <w:szCs w:val="18"/>
        </w:rPr>
        <w:t>Tipo:</w:t>
      </w:r>
      <w:r w:rsidRPr="00136703">
        <w:rPr>
          <w:rFonts w:ascii="Arial" w:eastAsia="Arial" w:hAnsi="Arial" w:cs="Arial"/>
          <w:sz w:val="18"/>
          <w:szCs w:val="18"/>
        </w:rPr>
        <w:t xml:space="preserve"> </w:t>
      </w:r>
      <w:r w:rsidRPr="00136703">
        <w:rPr>
          <w:rFonts w:ascii="Arial" w:eastAsia="Arial" w:hAnsi="Arial" w:cs="Arial"/>
          <w:color w:val="605B5B"/>
          <w:u w:val="single"/>
        </w:rPr>
        <w:t>2018-2</w:t>
      </w:r>
      <w:r w:rsidRPr="00136703">
        <w:rPr>
          <w:rFonts w:ascii="Arial" w:eastAsia="Arial" w:hAnsi="Arial" w:cs="Arial"/>
          <w:sz w:val="18"/>
          <w:szCs w:val="18"/>
        </w:rPr>
        <w:t xml:space="preserve">_____________    </w:t>
      </w:r>
      <w:r w:rsidRPr="00136703">
        <w:rPr>
          <w:rFonts w:ascii="Arial" w:eastAsia="Arial" w:hAnsi="Arial" w:cs="Arial"/>
          <w:b/>
          <w:color w:val="000000"/>
          <w:sz w:val="18"/>
          <w:szCs w:val="18"/>
        </w:rPr>
        <w:t xml:space="preserve">Ciclo Escolar: </w:t>
      </w:r>
      <w:r w:rsidRPr="00136703">
        <w:rPr>
          <w:rFonts w:ascii="Arial" w:eastAsia="Arial" w:hAnsi="Arial" w:cs="Arial"/>
          <w:color w:val="605B5B"/>
          <w:u w:val="single"/>
        </w:rPr>
        <w:t>Enero Junio 2020</w:t>
      </w:r>
      <w:bookmarkStart w:id="1" w:name="_GoBack"/>
      <w:bookmarkEnd w:id="1"/>
    </w:p>
    <w:p w:rsidR="00136703" w:rsidRPr="00136703" w:rsidRDefault="00136703" w:rsidP="00136703">
      <w:pPr>
        <w:widowControl w:val="0"/>
        <w:spacing w:line="360" w:lineRule="auto"/>
      </w:pPr>
      <w:r w:rsidRPr="00136703">
        <w:rPr>
          <w:rFonts w:ascii="Arial" w:eastAsia="Arial" w:hAnsi="Arial" w:cs="Arial"/>
          <w:b/>
          <w:sz w:val="18"/>
          <w:szCs w:val="18"/>
        </w:rPr>
        <w:t xml:space="preserve">Oferta Educativa: </w:t>
      </w:r>
      <w:r w:rsidRPr="00136703">
        <w:rPr>
          <w:rFonts w:ascii="Arial" w:eastAsia="Arial" w:hAnsi="Arial" w:cs="Arial"/>
          <w:color w:val="605B5B"/>
          <w:sz w:val="22"/>
          <w:szCs w:val="22"/>
          <w:u w:val="single"/>
        </w:rPr>
        <w:t>Maestría en Ciencias en Biodiversidad y Conservación de Ecosistemas Tropicales (Instituto de Ciencias Biológicas</w:t>
      </w:r>
      <w:r w:rsidRPr="00136703">
        <w:rPr>
          <w:rFonts w:ascii="Arial" w:eastAsia="Arial" w:hAnsi="Arial" w:cs="Arial"/>
          <w:sz w:val="16"/>
          <w:szCs w:val="16"/>
        </w:rPr>
        <w:t>)</w:t>
      </w:r>
    </w:p>
    <w:p w:rsidR="00136703" w:rsidRPr="00136703" w:rsidRDefault="00136703" w:rsidP="00136703">
      <w:pPr>
        <w:widowControl w:val="0"/>
        <w:rPr>
          <w:rFonts w:ascii="Arial" w:eastAsia="Arial" w:hAnsi="Arial" w:cs="Arial"/>
          <w:color w:val="000000"/>
          <w:sz w:val="20"/>
          <w:szCs w:val="20"/>
        </w:rPr>
      </w:pPr>
    </w:p>
    <w:tbl>
      <w:tblPr>
        <w:tblW w:w="9776" w:type="dxa"/>
        <w:tblInd w:w="235" w:type="dxa"/>
        <w:tblLayout w:type="fixed"/>
        <w:tblLook w:val="0000" w:firstRow="0" w:lastRow="0" w:firstColumn="0" w:lastColumn="0" w:noHBand="0" w:noVBand="0"/>
      </w:tblPr>
      <w:tblGrid>
        <w:gridCol w:w="2713"/>
        <w:gridCol w:w="1843"/>
        <w:gridCol w:w="1418"/>
        <w:gridCol w:w="3802"/>
      </w:tblGrid>
      <w:tr w:rsidR="00136703" w:rsidRPr="00136703" w:rsidTr="00E915C4">
        <w:tc>
          <w:tcPr>
            <w:tcW w:w="2713" w:type="dxa"/>
            <w:tcBorders>
              <w:top w:val="single" w:sz="4" w:space="0" w:color="00000A"/>
              <w:left w:val="single" w:sz="4" w:space="0" w:color="00000A"/>
              <w:bottom w:val="single" w:sz="4" w:space="0" w:color="00000A"/>
            </w:tcBorders>
            <w:shd w:val="clear" w:color="auto" w:fill="244061"/>
            <w:vAlign w:val="center"/>
          </w:tcPr>
          <w:p w:rsidR="00136703" w:rsidRPr="00136703" w:rsidRDefault="00136703" w:rsidP="00136703">
            <w:pPr>
              <w:widowControl w:val="0"/>
              <w:jc w:val="center"/>
            </w:pPr>
            <w:r w:rsidRPr="00136703">
              <w:rPr>
                <w:rFonts w:ascii="Arial" w:eastAsia="Arial" w:hAnsi="Arial" w:cs="Arial"/>
                <w:b/>
                <w:color w:val="FFFFFF"/>
                <w:sz w:val="18"/>
                <w:szCs w:val="18"/>
              </w:rPr>
              <w:t>ACTIVIDAD</w:t>
            </w:r>
          </w:p>
        </w:tc>
        <w:tc>
          <w:tcPr>
            <w:tcW w:w="1843" w:type="dxa"/>
            <w:tcBorders>
              <w:top w:val="single" w:sz="4" w:space="0" w:color="00000A"/>
              <w:left w:val="single" w:sz="4" w:space="0" w:color="00000A"/>
              <w:bottom w:val="single" w:sz="4" w:space="0" w:color="00000A"/>
            </w:tcBorders>
            <w:shd w:val="clear" w:color="auto" w:fill="244061"/>
            <w:vAlign w:val="center"/>
          </w:tcPr>
          <w:p w:rsidR="00136703" w:rsidRPr="00136703" w:rsidRDefault="00136703" w:rsidP="00136703">
            <w:pPr>
              <w:widowControl w:val="0"/>
              <w:jc w:val="center"/>
            </w:pPr>
            <w:r w:rsidRPr="00136703">
              <w:rPr>
                <w:rFonts w:ascii="Arial" w:eastAsia="Arial" w:hAnsi="Arial" w:cs="Arial"/>
                <w:b/>
                <w:color w:val="FFFFFF"/>
                <w:sz w:val="18"/>
                <w:szCs w:val="18"/>
              </w:rPr>
              <w:t>FECHA</w:t>
            </w:r>
          </w:p>
        </w:tc>
        <w:tc>
          <w:tcPr>
            <w:tcW w:w="1418" w:type="dxa"/>
            <w:tcBorders>
              <w:top w:val="single" w:sz="4" w:space="0" w:color="00000A"/>
              <w:left w:val="single" w:sz="4" w:space="0" w:color="00000A"/>
              <w:bottom w:val="single" w:sz="4" w:space="0" w:color="00000A"/>
            </w:tcBorders>
            <w:shd w:val="clear" w:color="auto" w:fill="244061"/>
            <w:vAlign w:val="center"/>
          </w:tcPr>
          <w:p w:rsidR="00136703" w:rsidRPr="00136703" w:rsidRDefault="00136703" w:rsidP="00136703">
            <w:pPr>
              <w:widowControl w:val="0"/>
              <w:tabs>
                <w:tab w:val="left" w:pos="743"/>
                <w:tab w:val="left" w:pos="965"/>
                <w:tab w:val="left" w:pos="1004"/>
              </w:tabs>
              <w:jc w:val="center"/>
            </w:pPr>
            <w:r w:rsidRPr="00136703">
              <w:rPr>
                <w:rFonts w:ascii="Arial" w:eastAsia="Arial" w:hAnsi="Arial" w:cs="Arial"/>
                <w:b/>
                <w:color w:val="FFFFFF"/>
                <w:sz w:val="18"/>
                <w:szCs w:val="18"/>
              </w:rPr>
              <w:t>HORA</w:t>
            </w:r>
          </w:p>
        </w:tc>
        <w:tc>
          <w:tcPr>
            <w:tcW w:w="3802" w:type="dxa"/>
            <w:tcBorders>
              <w:top w:val="single" w:sz="4" w:space="0" w:color="00000A"/>
              <w:left w:val="single" w:sz="4" w:space="0" w:color="00000A"/>
              <w:bottom w:val="single" w:sz="4" w:space="0" w:color="00000A"/>
              <w:right w:val="single" w:sz="4" w:space="0" w:color="00000A"/>
            </w:tcBorders>
            <w:shd w:val="clear" w:color="auto" w:fill="244061"/>
            <w:vAlign w:val="center"/>
          </w:tcPr>
          <w:p w:rsidR="00136703" w:rsidRPr="00136703" w:rsidRDefault="00136703" w:rsidP="00136703">
            <w:pPr>
              <w:widowControl w:val="0"/>
              <w:jc w:val="center"/>
            </w:pPr>
            <w:r w:rsidRPr="00136703">
              <w:rPr>
                <w:rFonts w:ascii="Arial" w:eastAsia="Arial" w:hAnsi="Arial" w:cs="Arial"/>
                <w:b/>
                <w:color w:val="FFFFFF"/>
                <w:sz w:val="18"/>
                <w:szCs w:val="18"/>
              </w:rPr>
              <w:t>UBICACIÓN</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Times New Roman" w:eastAsia="Times New Roman" w:hAnsi="Times New Roman" w:cs="Times New Roman"/>
                <w:sz w:val="18"/>
                <w:szCs w:val="18"/>
              </w:rPr>
            </w:pPr>
            <w:r w:rsidRPr="00136703">
              <w:rPr>
                <w:rFonts w:ascii="Arial" w:eastAsia="Arial" w:hAnsi="Arial" w:cs="Arial"/>
                <w:color w:val="605B5B"/>
                <w:sz w:val="18"/>
                <w:szCs w:val="18"/>
              </w:rPr>
              <w:t>Registro de candidatos y entrega de documentos en línea 1*</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06 mayo – 30 septiembre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rPr>
                <w:rFonts w:ascii="Times New Roman" w:eastAsia="Times New Roman" w:hAnsi="Times New Roman" w:cs="Times New Roman"/>
                <w:sz w:val="18"/>
                <w:szCs w:val="18"/>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jc w:val="center"/>
              <w:rPr>
                <w:rFonts w:ascii="Times New Roman" w:eastAsia="Times New Roman" w:hAnsi="Times New Roman" w:cs="Times New Roman"/>
                <w:sz w:val="18"/>
                <w:szCs w:val="18"/>
              </w:rPr>
            </w:pPr>
            <w:r w:rsidRPr="00136703">
              <w:rPr>
                <w:rFonts w:ascii="Arial" w:eastAsia="Arial" w:hAnsi="Arial" w:cs="Arial"/>
                <w:color w:val="605B5B"/>
                <w:sz w:val="18"/>
                <w:szCs w:val="18"/>
              </w:rPr>
              <w:t>www.unicach.edu.mx</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Revisión de documentos (en línea desde la página de la universidad)</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01 al 05 de octubre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rPr>
                <w:rFonts w:ascii="Times New Roman" w:eastAsia="Times New Roman" w:hAnsi="Times New Roman" w:cs="Times New Roman"/>
                <w:sz w:val="18"/>
                <w:szCs w:val="18"/>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jc w:val="center"/>
              <w:rPr>
                <w:rFonts w:ascii="Times New Roman" w:eastAsia="Times New Roman" w:hAnsi="Times New Roman" w:cs="Times New Roman"/>
                <w:sz w:val="18"/>
                <w:szCs w:val="18"/>
              </w:rPr>
            </w:pPr>
            <w:r w:rsidRPr="00136703">
              <w:rPr>
                <w:rFonts w:ascii="Arial" w:eastAsia="Arial" w:hAnsi="Arial" w:cs="Arial"/>
                <w:color w:val="605B5B"/>
                <w:sz w:val="18"/>
                <w:szCs w:val="18"/>
              </w:rPr>
              <w:t>www.unicach.edu.mx</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Publicación candidatos preseleccionados</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7 de octubre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jc w:val="center"/>
              <w:rPr>
                <w:rFonts w:ascii="Times New Roman" w:eastAsia="Times New Roman" w:hAnsi="Times New Roman" w:cs="Times New Roman"/>
                <w:sz w:val="18"/>
                <w:szCs w:val="18"/>
              </w:rPr>
            </w:pPr>
            <w:r w:rsidRPr="00136703">
              <w:rPr>
                <w:rFonts w:ascii="Arial" w:eastAsia="Arial" w:hAnsi="Arial" w:cs="Arial"/>
                <w:color w:val="605B5B"/>
                <w:sz w:val="18"/>
                <w:szCs w:val="18"/>
              </w:rPr>
              <w:t>www.unicach.edu.mx</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Pago de $1200.00 pesos del proceso de selección y Registro de candidatos preseleccionados 3*</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07 – 11 de octubre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jc w:val="center"/>
              <w:rPr>
                <w:rFonts w:ascii="Times New Roman" w:eastAsia="Times New Roman" w:hAnsi="Times New Roman" w:cs="Times New Roman"/>
                <w:sz w:val="18"/>
                <w:szCs w:val="18"/>
              </w:rPr>
            </w:pPr>
            <w:hyperlink r:id="rId6">
              <w:r w:rsidRPr="00136703">
                <w:rPr>
                  <w:rFonts w:ascii="Arial" w:eastAsia="Arial" w:hAnsi="Arial" w:cs="Arial"/>
                  <w:color w:val="0000FF"/>
                  <w:sz w:val="18"/>
                  <w:szCs w:val="18"/>
                  <w:u w:val="single"/>
                </w:rPr>
                <w:t>www.unicach.edu.mx</w:t>
              </w:r>
            </w:hyperlink>
            <w:r w:rsidRPr="00136703">
              <w:rPr>
                <w:rFonts w:ascii="Arial" w:eastAsia="Arial" w:hAnsi="Arial" w:cs="Arial"/>
                <w:color w:val="605B5B"/>
                <w:sz w:val="18"/>
                <w:szCs w:val="18"/>
              </w:rPr>
              <w:t>, descarga de ficha en línea para pago en Sucursales de Banco Santander</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Times New Roman" w:eastAsia="Times New Roman" w:hAnsi="Times New Roman" w:cs="Times New Roman"/>
                <w:sz w:val="18"/>
                <w:szCs w:val="18"/>
              </w:rPr>
            </w:pPr>
            <w:r w:rsidRPr="00136703">
              <w:rPr>
                <w:rFonts w:ascii="Arial" w:eastAsia="Arial" w:hAnsi="Arial" w:cs="Arial"/>
                <w:color w:val="605B5B"/>
                <w:sz w:val="18"/>
                <w:szCs w:val="18"/>
              </w:rPr>
              <w:t>Examen de conocimientos y aptitudes</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17 de octubre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Por la mañana 10:00 am</w:t>
            </w: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shd w:val="clear" w:color="auto" w:fill="FFFFFF"/>
              <w:rPr>
                <w:rFonts w:ascii="Arial" w:eastAsia="Arial" w:hAnsi="Arial" w:cs="Arial"/>
                <w:color w:val="605B5B"/>
                <w:sz w:val="18"/>
                <w:szCs w:val="18"/>
              </w:rPr>
            </w:pPr>
            <w:r w:rsidRPr="00136703">
              <w:rPr>
                <w:rFonts w:ascii="Arial" w:eastAsia="Arial" w:hAnsi="Arial" w:cs="Arial"/>
                <w:color w:val="605B5B"/>
                <w:sz w:val="18"/>
                <w:szCs w:val="18"/>
              </w:rPr>
              <w:t>En línea desde plataforma de UNICACH virtual, y en el Instituto de Ciencias Biológicas Aula de posgrado, Ciudad Universitaria (Libramiento Norte Poniente 1150, Col. Lajas Maciel. Tuxtla Gutiérrez</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Times New Roman" w:eastAsia="Times New Roman" w:hAnsi="Times New Roman" w:cs="Times New Roman"/>
                <w:sz w:val="18"/>
                <w:szCs w:val="18"/>
              </w:rPr>
            </w:pPr>
            <w:r w:rsidRPr="00136703">
              <w:rPr>
                <w:rFonts w:ascii="Arial" w:eastAsia="Arial" w:hAnsi="Arial" w:cs="Arial"/>
                <w:color w:val="605B5B"/>
                <w:sz w:val="18"/>
                <w:szCs w:val="18"/>
              </w:rPr>
              <w:t>Examen de inglés (previa inscripción)</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17 de octubre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Por la tarde 15:00 am</w:t>
            </w: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spacing w:before="57"/>
              <w:jc w:val="center"/>
              <w:rPr>
                <w:rFonts w:ascii="Arial" w:eastAsia="Arial" w:hAnsi="Arial" w:cs="Arial"/>
                <w:color w:val="605B5B"/>
                <w:sz w:val="18"/>
                <w:szCs w:val="18"/>
              </w:rPr>
            </w:pPr>
            <w:r w:rsidRPr="00136703">
              <w:rPr>
                <w:rFonts w:ascii="Arial" w:eastAsia="Arial" w:hAnsi="Arial" w:cs="Arial"/>
                <w:color w:val="605B5B"/>
                <w:sz w:val="18"/>
                <w:szCs w:val="18"/>
              </w:rPr>
              <w:t>En línea desde plataforma de UNICACH, virtual en coordinación con el laboratorio del centro de lenguas, edificio 15 planta baja, (Libramiento Norte Poniente 1150, Col. Lajas Maciel, Tuxtla Gutiérrez)</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Times New Roman" w:eastAsia="Times New Roman" w:hAnsi="Times New Roman" w:cs="Times New Roman"/>
                <w:sz w:val="18"/>
                <w:szCs w:val="18"/>
              </w:rPr>
            </w:pPr>
            <w:r w:rsidRPr="00136703">
              <w:rPr>
                <w:rFonts w:ascii="Arial" w:eastAsia="Arial" w:hAnsi="Arial" w:cs="Arial"/>
                <w:color w:val="605B5B"/>
                <w:sz w:val="18"/>
                <w:szCs w:val="18"/>
              </w:rPr>
              <w:t>Entrevistas</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jc w:val="both"/>
              <w:rPr>
                <w:rFonts w:ascii="Arial" w:eastAsia="Arial" w:hAnsi="Arial" w:cs="Arial"/>
                <w:color w:val="605B5B"/>
                <w:sz w:val="18"/>
                <w:szCs w:val="18"/>
              </w:rPr>
            </w:pPr>
            <w:r w:rsidRPr="00136703">
              <w:rPr>
                <w:rFonts w:ascii="Arial" w:eastAsia="Arial" w:hAnsi="Arial" w:cs="Arial"/>
                <w:color w:val="605B5B"/>
                <w:sz w:val="18"/>
                <w:szCs w:val="18"/>
              </w:rPr>
              <w:t>22 - 24 de octubre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9:00 – 16:00 hrs.</w:t>
            </w: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spacing w:before="57"/>
              <w:jc w:val="center"/>
              <w:rPr>
                <w:rFonts w:ascii="Arial" w:eastAsia="Arial" w:hAnsi="Arial" w:cs="Arial"/>
                <w:color w:val="605B5B"/>
                <w:sz w:val="18"/>
                <w:szCs w:val="18"/>
              </w:rPr>
            </w:pPr>
            <w:r w:rsidRPr="00136703">
              <w:rPr>
                <w:rFonts w:ascii="Arial" w:eastAsia="Arial" w:hAnsi="Arial" w:cs="Arial"/>
                <w:color w:val="605B5B"/>
                <w:sz w:val="18"/>
                <w:szCs w:val="18"/>
              </w:rPr>
              <w:t>Instituto de Ciencias Biológicas Aula de posgrado, Ciudad Universitaria (Libramiento Norte Poniente 1150, Col. Lajas Maciel, Tuxtla Gutiérrez)</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rPr>
            </w:pPr>
            <w:r w:rsidRPr="00136703">
              <w:rPr>
                <w:rFonts w:ascii="Arial" w:eastAsia="Arial" w:hAnsi="Arial" w:cs="Arial"/>
                <w:color w:val="605B5B"/>
                <w:sz w:val="18"/>
                <w:szCs w:val="18"/>
              </w:rPr>
              <w:t>Publicación de candidatos aceptados (en la lista de candidatos preseleccionados aparecerá una liga que direcciona a la ficha de registro y despliega el recibo de pago referenciado)</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rPr>
            </w:pPr>
            <w:r w:rsidRPr="00136703">
              <w:rPr>
                <w:rFonts w:ascii="Arial" w:eastAsia="Arial" w:hAnsi="Arial" w:cs="Arial"/>
                <w:color w:val="605B5B"/>
                <w:sz w:val="18"/>
                <w:szCs w:val="18"/>
              </w:rPr>
              <w:t>04 de noviembre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spacing w:before="44"/>
              <w:ind w:left="235"/>
              <w:jc w:val="center"/>
              <w:rPr>
                <w:rFonts w:ascii="Arial" w:eastAsia="Arial" w:hAnsi="Arial" w:cs="Arial"/>
                <w:color w:val="605B5B"/>
                <w:sz w:val="18"/>
                <w:szCs w:val="18"/>
              </w:rPr>
            </w:pPr>
            <w:r w:rsidRPr="00136703">
              <w:rPr>
                <w:rFonts w:ascii="Arial" w:eastAsia="Arial" w:hAnsi="Arial" w:cs="Arial"/>
                <w:color w:val="605B5B"/>
                <w:sz w:val="18"/>
                <w:szCs w:val="18"/>
              </w:rPr>
              <w:t>www.unicach.edu.mx</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rPr>
                <w:rFonts w:ascii="Arial" w:eastAsia="Arial" w:hAnsi="Arial" w:cs="Arial"/>
                <w:color w:val="605B5B"/>
                <w:sz w:val="18"/>
                <w:szCs w:val="18"/>
              </w:rPr>
            </w:pPr>
            <w:r w:rsidRPr="00136703">
              <w:rPr>
                <w:rFonts w:ascii="Arial" w:eastAsia="Arial" w:hAnsi="Arial" w:cs="Arial"/>
                <w:color w:val="605B5B"/>
                <w:sz w:val="18"/>
                <w:szCs w:val="18"/>
              </w:rPr>
              <w:t>Pago de inscripción $1500.00 pesos 3*</w:t>
            </w:r>
          </w:p>
          <w:p w:rsidR="00136703" w:rsidRPr="00136703" w:rsidRDefault="00136703" w:rsidP="00136703">
            <w:pPr>
              <w:widowControl w:val="0"/>
              <w:spacing w:before="44"/>
              <w:rPr>
                <w:rFonts w:ascii="Arial" w:eastAsia="Arial" w:hAnsi="Arial" w:cs="Arial"/>
                <w:color w:val="605B5B"/>
                <w:sz w:val="18"/>
                <w:szCs w:val="18"/>
              </w:rPr>
            </w:pPr>
            <w:r w:rsidRPr="00136703">
              <w:rPr>
                <w:rFonts w:ascii="Arial" w:eastAsia="Arial" w:hAnsi="Arial" w:cs="Arial"/>
                <w:color w:val="605B5B"/>
                <w:sz w:val="18"/>
                <w:szCs w:val="18"/>
              </w:rPr>
              <w:t>Inscripciones</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27 al 29 de enero de 2019</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rPr>
                <w:rFonts w:ascii="Times New Roman" w:eastAsia="Times New Roman" w:hAnsi="Times New Roman" w:cs="Times New Roman"/>
                <w:sz w:val="18"/>
                <w:szCs w:val="18"/>
                <w:highlight w:val="yellow"/>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spacing w:before="57"/>
              <w:jc w:val="center"/>
              <w:rPr>
                <w:rFonts w:ascii="Arial" w:eastAsia="Arial" w:hAnsi="Arial" w:cs="Arial"/>
                <w:color w:val="605B5B"/>
                <w:sz w:val="18"/>
                <w:szCs w:val="18"/>
              </w:rPr>
            </w:pPr>
            <w:r w:rsidRPr="00136703">
              <w:rPr>
                <w:rFonts w:ascii="Arial" w:eastAsia="Arial" w:hAnsi="Arial" w:cs="Arial"/>
                <w:color w:val="605B5B"/>
                <w:sz w:val="18"/>
                <w:szCs w:val="18"/>
              </w:rPr>
              <w:t>En línea desde la página web y en Sucursales de Banco Santander</w:t>
            </w:r>
          </w:p>
          <w:p w:rsidR="00136703" w:rsidRPr="00136703" w:rsidRDefault="00136703" w:rsidP="00136703">
            <w:pPr>
              <w:widowControl w:val="0"/>
              <w:spacing w:before="57"/>
              <w:jc w:val="center"/>
              <w:rPr>
                <w:rFonts w:ascii="Arial" w:eastAsia="Arial" w:hAnsi="Arial" w:cs="Arial"/>
                <w:color w:val="605B5B"/>
                <w:sz w:val="18"/>
                <w:szCs w:val="18"/>
              </w:rPr>
            </w:pPr>
            <w:r w:rsidRPr="00136703">
              <w:rPr>
                <w:rFonts w:ascii="Arial" w:eastAsia="Arial" w:hAnsi="Arial" w:cs="Arial"/>
                <w:color w:val="605B5B"/>
                <w:sz w:val="18"/>
                <w:szCs w:val="18"/>
              </w:rPr>
              <w:t xml:space="preserve"> Dirección de Servicios Escolares</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rPr>
            </w:pPr>
            <w:r w:rsidRPr="00136703">
              <w:rPr>
                <w:rFonts w:ascii="Arial" w:eastAsia="Arial" w:hAnsi="Arial" w:cs="Arial"/>
                <w:color w:val="605B5B"/>
                <w:sz w:val="18"/>
                <w:szCs w:val="18"/>
              </w:rPr>
              <w:t>Entrega de documentos probatorios 2*</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rPr>
            </w:pPr>
            <w:r w:rsidRPr="00136703">
              <w:rPr>
                <w:rFonts w:ascii="Arial" w:eastAsia="Arial" w:hAnsi="Arial" w:cs="Arial"/>
                <w:color w:val="605B5B"/>
                <w:sz w:val="18"/>
                <w:szCs w:val="18"/>
              </w:rPr>
              <w:t>30 al 31 de enero 2020</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jc w:val="both"/>
              <w:rPr>
                <w:rFonts w:ascii="Arial" w:eastAsia="Arial" w:hAnsi="Arial" w:cs="Arial"/>
                <w:color w:val="605B5B"/>
                <w:sz w:val="18"/>
                <w:szCs w:val="18"/>
                <w:highlight w:val="yellow"/>
              </w:rPr>
            </w:pPr>
            <w:r w:rsidRPr="00136703">
              <w:rPr>
                <w:rFonts w:ascii="Arial" w:eastAsia="Arial" w:hAnsi="Arial" w:cs="Arial"/>
                <w:color w:val="605B5B"/>
                <w:sz w:val="18"/>
                <w:szCs w:val="18"/>
              </w:rPr>
              <w:t>9:00 3:30</w:t>
            </w:r>
          </w:p>
        </w:tc>
        <w:tc>
          <w:tcPr>
            <w:tcW w:w="38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36703" w:rsidRPr="00136703" w:rsidRDefault="00136703" w:rsidP="00136703">
            <w:pPr>
              <w:widowControl w:val="0"/>
              <w:spacing w:before="57"/>
              <w:jc w:val="center"/>
              <w:rPr>
                <w:rFonts w:ascii="Arial" w:eastAsia="Arial" w:hAnsi="Arial" w:cs="Arial"/>
                <w:color w:val="605B5B"/>
                <w:sz w:val="18"/>
                <w:szCs w:val="18"/>
              </w:rPr>
            </w:pPr>
            <w:r w:rsidRPr="00136703">
              <w:rPr>
                <w:rFonts w:ascii="Arial" w:eastAsia="Arial" w:hAnsi="Arial" w:cs="Arial"/>
                <w:color w:val="605B5B"/>
                <w:sz w:val="18"/>
                <w:szCs w:val="18"/>
              </w:rPr>
              <w:t>Dirección de Servicios Escolares</w:t>
            </w:r>
          </w:p>
        </w:tc>
      </w:tr>
      <w:tr w:rsidR="00136703" w:rsidRPr="00136703" w:rsidTr="00E915C4">
        <w:tc>
          <w:tcPr>
            <w:tcW w:w="271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44"/>
              <w:rPr>
                <w:rFonts w:ascii="Arial" w:eastAsia="Arial" w:hAnsi="Arial" w:cs="Arial"/>
                <w:color w:val="605B5B"/>
                <w:sz w:val="18"/>
                <w:szCs w:val="18"/>
              </w:rPr>
            </w:pPr>
            <w:r w:rsidRPr="00136703">
              <w:rPr>
                <w:rFonts w:ascii="Arial" w:eastAsia="Arial" w:hAnsi="Arial" w:cs="Arial"/>
                <w:color w:val="605B5B"/>
                <w:sz w:val="18"/>
                <w:szCs w:val="18"/>
              </w:rPr>
              <w:t>Inicio de actividades</w:t>
            </w:r>
          </w:p>
        </w:tc>
        <w:tc>
          <w:tcPr>
            <w:tcW w:w="1843"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16 enero de 2020</w:t>
            </w:r>
          </w:p>
        </w:tc>
        <w:tc>
          <w:tcPr>
            <w:tcW w:w="1418" w:type="dxa"/>
            <w:tcBorders>
              <w:top w:val="single" w:sz="4" w:space="0" w:color="00000A"/>
              <w:left w:val="single" w:sz="4" w:space="0" w:color="00000A"/>
              <w:bottom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highlight w:val="yellow"/>
              </w:rPr>
            </w:pPr>
          </w:p>
        </w:tc>
        <w:tc>
          <w:tcPr>
            <w:tcW w:w="3802" w:type="dxa"/>
            <w:tcBorders>
              <w:top w:val="single" w:sz="4" w:space="0" w:color="00000A"/>
              <w:left w:val="single" w:sz="4" w:space="0" w:color="00000A"/>
              <w:bottom w:val="single" w:sz="4" w:space="0" w:color="00000A"/>
              <w:right w:val="single" w:sz="4" w:space="0" w:color="00000A"/>
            </w:tcBorders>
            <w:shd w:val="clear" w:color="auto" w:fill="FFFFFF"/>
          </w:tcPr>
          <w:p w:rsidR="00136703" w:rsidRPr="00136703" w:rsidRDefault="00136703" w:rsidP="00136703">
            <w:pPr>
              <w:widowControl w:val="0"/>
              <w:spacing w:before="57"/>
              <w:rPr>
                <w:rFonts w:ascii="Arial" w:eastAsia="Arial" w:hAnsi="Arial" w:cs="Arial"/>
                <w:color w:val="605B5B"/>
                <w:sz w:val="18"/>
                <w:szCs w:val="18"/>
              </w:rPr>
            </w:pPr>
            <w:r w:rsidRPr="00136703">
              <w:rPr>
                <w:rFonts w:ascii="Arial" w:eastAsia="Arial" w:hAnsi="Arial" w:cs="Arial"/>
                <w:color w:val="605B5B"/>
                <w:sz w:val="18"/>
                <w:szCs w:val="18"/>
              </w:rPr>
              <w:t>Salón de Posgrado, Instituto de Ciencias Biológicas</w:t>
            </w:r>
          </w:p>
        </w:tc>
      </w:tr>
    </w:tbl>
    <w:p w:rsidR="00136703" w:rsidRPr="00136703" w:rsidRDefault="00136703" w:rsidP="00136703">
      <w:pPr>
        <w:widowControl w:val="0"/>
        <w:rPr>
          <w:rFonts w:ascii="Arial" w:eastAsia="Arial" w:hAnsi="Arial" w:cs="Arial"/>
          <w:color w:val="000000"/>
          <w:sz w:val="18"/>
          <w:szCs w:val="18"/>
        </w:rPr>
      </w:pPr>
      <w:r w:rsidRPr="00136703">
        <w:rPr>
          <w:rFonts w:ascii="Arial" w:eastAsia="Arial" w:hAnsi="Arial" w:cs="Arial"/>
          <w:color w:val="000000"/>
          <w:sz w:val="18"/>
          <w:szCs w:val="18"/>
        </w:rPr>
        <w:t>1*La entrega de los documentos de carta compromiso de tiempo completo y carta compromiso de tutor, se utilizarán los formatos proporcionados en línea.</w:t>
      </w: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r w:rsidRPr="00136703">
        <w:rPr>
          <w:rFonts w:ascii="Arial" w:eastAsia="Arial" w:hAnsi="Arial" w:cs="Arial"/>
          <w:color w:val="000000"/>
          <w:sz w:val="18"/>
          <w:szCs w:val="18"/>
        </w:rPr>
        <w:t xml:space="preserve">2* Los aspirantes extranjeros o mexicanos con estudios realizados en el extranjero, deberán realizar los siguientes trámites: </w:t>
      </w: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r w:rsidRPr="00136703">
        <w:rPr>
          <w:rFonts w:ascii="Arial" w:eastAsia="Arial" w:hAnsi="Arial" w:cs="Arial"/>
          <w:color w:val="000000"/>
          <w:sz w:val="18"/>
          <w:szCs w:val="18"/>
        </w:rPr>
        <w:lastRenderedPageBreak/>
        <w:t xml:space="preserve">a) Legalización o apostille del título de licenciatura o grado y certificado de estudios. Este trámite se solicita ante la instancia oficial que corresponda, sea ésta la Secretaría de Relaciones Exteriores, el Ministerio del Exterior o la Secretaría de Gobernación del país donde realizaron los estudios; o bien, en la embajada o consulado en México del país correspondiente. </w:t>
      </w: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r w:rsidRPr="00136703">
        <w:rPr>
          <w:rFonts w:ascii="Arial" w:eastAsia="Arial" w:hAnsi="Arial" w:cs="Arial"/>
          <w:color w:val="000000"/>
          <w:sz w:val="18"/>
          <w:szCs w:val="18"/>
        </w:rPr>
        <w:t xml:space="preserve">b) Dictamen Técnico de revalidación de estudios previos expedido por la Secretaría de Educación Pública de México. Este documento deberá especificar claramente que los estudios realizados por el aspirante cuentan con la equivalencia curricular para ser aceptados por el sistema de educación mexicano. </w:t>
      </w: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p>
    <w:p w:rsidR="00136703" w:rsidRPr="00136703" w:rsidRDefault="00136703" w:rsidP="00136703">
      <w:pPr>
        <w:pBdr>
          <w:top w:val="nil"/>
          <w:left w:val="nil"/>
          <w:bottom w:val="nil"/>
          <w:right w:val="nil"/>
          <w:between w:val="nil"/>
        </w:pBdr>
        <w:spacing w:line="276" w:lineRule="auto"/>
        <w:jc w:val="both"/>
        <w:rPr>
          <w:rFonts w:ascii="Arial" w:eastAsia="Arial" w:hAnsi="Arial" w:cs="Arial"/>
          <w:color w:val="000000"/>
          <w:sz w:val="18"/>
          <w:szCs w:val="18"/>
        </w:rPr>
      </w:pPr>
      <w:r w:rsidRPr="00136703">
        <w:rPr>
          <w:rFonts w:ascii="Arial" w:eastAsia="Arial" w:hAnsi="Arial" w:cs="Arial"/>
          <w:color w:val="000000"/>
          <w:sz w:val="18"/>
          <w:szCs w:val="18"/>
        </w:rPr>
        <w:t xml:space="preserve">c) Solicitar con toda anticipación y por escrito a la Dirección de Servicios Escolares de la UNICACH, el Dictamen de equivalencia de promedio, para ser adjuntado al resto de la documentación oficial que se solicita en la Convocatoria. </w:t>
      </w:r>
    </w:p>
    <w:p w:rsidR="00136703" w:rsidRPr="00136703" w:rsidRDefault="00136703" w:rsidP="00136703">
      <w:pPr>
        <w:widowControl w:val="0"/>
        <w:jc w:val="both"/>
        <w:rPr>
          <w:rFonts w:ascii="Arial" w:eastAsia="Arial" w:hAnsi="Arial" w:cs="Arial"/>
          <w:sz w:val="18"/>
          <w:szCs w:val="18"/>
        </w:rPr>
      </w:pPr>
    </w:p>
    <w:p w:rsidR="00136703" w:rsidRPr="00136703" w:rsidRDefault="00136703" w:rsidP="00136703">
      <w:pPr>
        <w:widowControl w:val="0"/>
        <w:jc w:val="both"/>
        <w:rPr>
          <w:rFonts w:ascii="Arial" w:eastAsia="Arial" w:hAnsi="Arial" w:cs="Arial"/>
          <w:sz w:val="18"/>
          <w:szCs w:val="18"/>
        </w:rPr>
      </w:pPr>
      <w:r w:rsidRPr="00136703">
        <w:rPr>
          <w:rFonts w:ascii="Arial" w:eastAsia="Arial" w:hAnsi="Arial" w:cs="Arial"/>
          <w:sz w:val="18"/>
          <w:szCs w:val="18"/>
        </w:rPr>
        <w:t>3* El pago bancario debe realizarse el mismo día en que se capturaron en línea los datos de inscripción y se imprimió la ficha de pago referenciado. Los candidatos preseleccionados que se encuentran en el extranjero, realizarán el pago bancario en las fechas destinadas para las inscripciones.</w:t>
      </w:r>
    </w:p>
    <w:p w:rsidR="00136703" w:rsidRPr="00136703" w:rsidRDefault="00136703" w:rsidP="00136703">
      <w:pPr>
        <w:widowControl w:val="0"/>
        <w:rPr>
          <w:rFonts w:ascii="Arial" w:eastAsia="Arial" w:hAnsi="Arial" w:cs="Arial"/>
          <w:color w:val="000000"/>
          <w:sz w:val="20"/>
          <w:szCs w:val="20"/>
        </w:rPr>
      </w:pPr>
    </w:p>
    <w:p w:rsidR="00136703" w:rsidRPr="00136703" w:rsidRDefault="00136703" w:rsidP="00136703">
      <w:pPr>
        <w:widowControl w:val="0"/>
        <w:rPr>
          <w:rFonts w:ascii="Arial" w:eastAsia="Arial" w:hAnsi="Arial" w:cs="Arial"/>
          <w:color w:val="000000"/>
          <w:sz w:val="20"/>
          <w:szCs w:val="20"/>
        </w:rPr>
      </w:pPr>
    </w:p>
    <w:p w:rsidR="00136703" w:rsidRPr="00136703" w:rsidRDefault="00136703" w:rsidP="00136703">
      <w:pPr>
        <w:widowControl w:val="0"/>
        <w:spacing w:before="20"/>
        <w:ind w:left="120"/>
      </w:pPr>
      <w:r w:rsidRPr="00136703">
        <w:rPr>
          <w:rFonts w:ascii="Arial" w:eastAsia="Arial" w:hAnsi="Arial" w:cs="Arial"/>
          <w:b/>
          <w:sz w:val="18"/>
          <w:szCs w:val="18"/>
        </w:rPr>
        <w:t>Autorización de la Comisión de Admisión:</w:t>
      </w:r>
    </w:p>
    <w:p w:rsidR="00136703" w:rsidRPr="00136703" w:rsidRDefault="00136703" w:rsidP="00136703">
      <w:pPr>
        <w:widowControl w:val="0"/>
        <w:tabs>
          <w:tab w:val="left" w:pos="10380"/>
        </w:tabs>
        <w:ind w:left="120"/>
      </w:pPr>
      <w:r w:rsidRPr="00136703">
        <w:rPr>
          <w:rFonts w:ascii="Arial" w:eastAsia="Arial" w:hAnsi="Arial" w:cs="Arial"/>
          <w:u w:val="single"/>
        </w:rPr>
        <w:t xml:space="preserve"> </w:t>
      </w:r>
      <w:r w:rsidRPr="00136703">
        <w:rPr>
          <w:rFonts w:ascii="Arial" w:eastAsia="Arial" w:hAnsi="Arial" w:cs="Arial"/>
          <w:u w:val="single"/>
        </w:rPr>
        <w:tab/>
      </w:r>
      <w:r w:rsidRPr="00136703">
        <w:rPr>
          <w:rFonts w:ascii="Arial" w:eastAsia="Arial" w:hAnsi="Arial" w:cs="Arial"/>
        </w:rPr>
        <w:t>.</w:t>
      </w:r>
    </w:p>
    <w:p w:rsidR="00136703" w:rsidRPr="00136703" w:rsidRDefault="00136703" w:rsidP="00136703">
      <w:pPr>
        <w:widowControl w:val="0"/>
        <w:rPr>
          <w:rFonts w:ascii="Arial" w:eastAsia="Arial" w:hAnsi="Arial" w:cs="Arial"/>
          <w:sz w:val="20"/>
          <w:szCs w:val="20"/>
        </w:rPr>
      </w:pPr>
    </w:p>
    <w:p w:rsidR="00136703" w:rsidRPr="00136703" w:rsidRDefault="00136703" w:rsidP="00136703">
      <w:pPr>
        <w:jc w:val="center"/>
      </w:pPr>
    </w:p>
    <w:p w:rsidR="00136703" w:rsidRPr="00136703" w:rsidRDefault="00136703" w:rsidP="00136703">
      <w:pPr>
        <w:jc w:val="center"/>
        <w:rPr>
          <w:rFonts w:ascii="Arial" w:eastAsia="Arial" w:hAnsi="Arial" w:cs="Arial"/>
          <w:sz w:val="18"/>
          <w:szCs w:val="18"/>
        </w:rPr>
      </w:pPr>
      <w:r w:rsidRPr="00136703">
        <w:rPr>
          <w:rFonts w:ascii="Arial" w:eastAsia="Arial" w:hAnsi="Arial" w:cs="Arial"/>
          <w:b/>
          <w:sz w:val="18"/>
          <w:szCs w:val="18"/>
        </w:rPr>
        <w:t>Firma del presidente de la Comisión</w:t>
      </w:r>
      <w:r w:rsidRPr="00136703">
        <w:rPr>
          <w:noProof/>
        </w:rPr>
        <mc:AlternateContent>
          <mc:Choice Requires="wps">
            <w:drawing>
              <wp:anchor distT="0" distB="0" distL="114300" distR="114300" simplePos="0" relativeHeight="251660288" behindDoc="0" locked="0" layoutInCell="1" hidden="0" allowOverlap="1" wp14:anchorId="32DADDFB" wp14:editId="1182ADBE">
                <wp:simplePos x="0" y="0"/>
                <wp:positionH relativeFrom="column">
                  <wp:posOffset>1803400</wp:posOffset>
                </wp:positionH>
                <wp:positionV relativeFrom="paragraph">
                  <wp:posOffset>101600</wp:posOffset>
                </wp:positionV>
                <wp:extent cx="2676525" cy="22225"/>
                <wp:effectExtent l="0" t="0" r="0" b="0"/>
                <wp:wrapNone/>
                <wp:docPr id="1" name="Conector recto de flecha 1"/>
                <wp:cNvGraphicFramePr/>
                <a:graphic xmlns:a="http://schemas.openxmlformats.org/drawingml/2006/main">
                  <a:graphicData uri="http://schemas.microsoft.com/office/word/2010/wordprocessingShape">
                    <wps:wsp>
                      <wps:cNvCnPr/>
                      <wps:spPr>
                        <a:xfrm>
                          <a:off x="4012500" y="3776190"/>
                          <a:ext cx="2667000" cy="762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E5CAB5C" id="_x0000_t32" coordsize="21600,21600" o:spt="32" o:oned="t" path="m,l21600,21600e" filled="f">
                <v:path arrowok="t" fillok="f" o:connecttype="none"/>
                <o:lock v:ext="edit" shapetype="t"/>
              </v:shapetype>
              <v:shape id="Conector recto de flecha 1" o:spid="_x0000_s1026" type="#_x0000_t32" style="position:absolute;margin-left:142pt;margin-top:8pt;width:210.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">
                <v:stroke startarrowwidth="narrow" startarrowlength="short" endarrowwidth="narrow" endarrowlength="short"/>
              </v:shape>
            </w:pict>
          </mc:Fallback>
        </mc:AlternateContent>
      </w:r>
    </w:p>
    <w:p w:rsidR="00136703" w:rsidRPr="00136703" w:rsidRDefault="00136703" w:rsidP="00136703">
      <w:pPr>
        <w:spacing w:before="280" w:after="280"/>
        <w:jc w:val="center"/>
        <w:rPr>
          <w:rFonts w:ascii="Arial" w:eastAsia="Arial" w:hAnsi="Arial" w:cs="Arial"/>
        </w:rPr>
      </w:pPr>
      <w:r w:rsidRPr="00136703">
        <w:br w:type="page"/>
      </w:r>
      <w:r w:rsidRPr="00136703">
        <w:rPr>
          <w:rFonts w:ascii="Arial" w:eastAsia="Arial" w:hAnsi="Arial" w:cs="Arial"/>
          <w:b/>
        </w:rPr>
        <w:lastRenderedPageBreak/>
        <w:t>Programación para la publicación de la convocatoria 2020 – 2021 de la Maestría</w:t>
      </w:r>
    </w:p>
    <w:p w:rsidR="00136703" w:rsidRPr="00136703" w:rsidRDefault="00136703" w:rsidP="00136703">
      <w:pPr>
        <w:spacing w:before="280" w:after="280"/>
        <w:jc w:val="center"/>
        <w:rPr>
          <w:rFonts w:ascii="Arial" w:eastAsia="Arial" w:hAnsi="Arial" w:cs="Arial"/>
        </w:rPr>
      </w:pPr>
      <w:r w:rsidRPr="00136703">
        <w:rPr>
          <w:rFonts w:ascii="Arial" w:eastAsia="Arial" w:hAnsi="Arial" w:cs="Arial"/>
          <w:b/>
        </w:rPr>
        <w:t>(Información para publicación en línea).</w:t>
      </w:r>
    </w:p>
    <w:p w:rsidR="00136703" w:rsidRPr="00136703" w:rsidRDefault="00136703" w:rsidP="00136703">
      <w:pPr>
        <w:spacing w:before="280" w:after="280"/>
        <w:jc w:val="center"/>
        <w:rPr>
          <w:rFonts w:ascii="Helvetica Neue" w:eastAsia="Helvetica Neue" w:hAnsi="Helvetica Neue" w:cs="Helvetica Neue"/>
        </w:rPr>
      </w:pPr>
      <w:r w:rsidRPr="00136703">
        <w:rPr>
          <w:rFonts w:ascii="Arial" w:eastAsia="Arial" w:hAnsi="Arial" w:cs="Arial"/>
          <w:b/>
        </w:rPr>
        <w:t>La Maestría en Ciencias en Biodiversidad y Conservación de Ecosistemas Tropicales abre su proceso de selección para inicio de actividades académicas en enero de 2020.</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 xml:space="preserve">El proceso de </w:t>
      </w:r>
      <w:r w:rsidRPr="00136703">
        <w:rPr>
          <w:rFonts w:ascii="Arial" w:eastAsia="Arial" w:hAnsi="Arial" w:cs="Arial"/>
          <w:b/>
          <w:i/>
        </w:rPr>
        <w:t>Selección</w:t>
      </w:r>
      <w:r w:rsidRPr="00136703">
        <w:rPr>
          <w:rFonts w:ascii="Arial" w:eastAsia="Arial" w:hAnsi="Arial" w:cs="Arial"/>
        </w:rPr>
        <w:t xml:space="preserve"> consiste en:</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b/>
        </w:rPr>
        <w:t>Etapa de Registro</w:t>
      </w:r>
      <w:r w:rsidRPr="00136703">
        <w:rPr>
          <w:rFonts w:ascii="Arial" w:eastAsia="Arial" w:hAnsi="Arial" w:cs="Arial"/>
        </w:rPr>
        <w:t>: consiste en la entrega por vía electrónica de los siguientes requisitos: CV, proyecto de investigación (avalado con firma por un académico del Instituto), cartas compromiso del tutor, carta compromiso dedicación de tiempo completo (formato en línea), documentos de identidad indicados en la página de www.unicach.mx</w:t>
      </w:r>
      <w:r w:rsidRPr="00136703">
        <w:t xml:space="preserve"> </w:t>
      </w:r>
      <w:r w:rsidRPr="00136703">
        <w:rPr>
          <w:rFonts w:ascii="Arial" w:eastAsia="Arial" w:hAnsi="Arial" w:cs="Arial"/>
        </w:rPr>
        <w:t>(Los documentos que se requerirán para el registro se detallan en la lista de documentos).</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 xml:space="preserve">El sistema estará abierto del </w:t>
      </w:r>
      <w:r w:rsidRPr="00136703">
        <w:rPr>
          <w:rFonts w:ascii="Arial" w:eastAsia="Arial" w:hAnsi="Arial" w:cs="Arial"/>
          <w:b/>
        </w:rPr>
        <w:t>06 de mayo al 30 de septiembre de 2019</w:t>
      </w:r>
      <w:r w:rsidRPr="00136703">
        <w:rPr>
          <w:rFonts w:ascii="Arial" w:eastAsia="Arial" w:hAnsi="Arial" w:cs="Arial"/>
        </w:rPr>
        <w:t xml:space="preserve"> para registrarse y subir toda la documentación solicitada en formato PDF (2MB máximo por archivo), la liga de accesos se indica en la página de la convocatoria.</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El Comité de Admisión revisará los documentos de los aspirantes y los candidatos que cumplen con los requisitos y completaron la entrega de documentos podrán emitir la ficha de pago.</w:t>
      </w:r>
    </w:p>
    <w:p w:rsidR="00136703" w:rsidRPr="00136703" w:rsidRDefault="00136703" w:rsidP="00136703">
      <w:pPr>
        <w:spacing w:before="280" w:after="280"/>
        <w:jc w:val="both"/>
        <w:rPr>
          <w:rFonts w:ascii="Helvetica Neue" w:eastAsia="Helvetica Neue" w:hAnsi="Helvetica Neue" w:cs="Helvetica Neue"/>
        </w:rPr>
      </w:pPr>
      <w:r w:rsidRPr="00136703">
        <w:rPr>
          <w:rFonts w:ascii="Arial" w:eastAsia="Arial" w:hAnsi="Arial" w:cs="Arial"/>
          <w:b/>
        </w:rPr>
        <w:t>Etapa de</w:t>
      </w:r>
      <w:r w:rsidRPr="00136703">
        <w:rPr>
          <w:rFonts w:ascii="Arial" w:eastAsia="Arial" w:hAnsi="Arial" w:cs="Arial"/>
        </w:rPr>
        <w:t xml:space="preserve"> </w:t>
      </w:r>
      <w:r w:rsidRPr="00136703">
        <w:rPr>
          <w:rFonts w:ascii="Arial" w:eastAsia="Arial" w:hAnsi="Arial" w:cs="Arial"/>
          <w:b/>
        </w:rPr>
        <w:t>Selección:</w:t>
      </w:r>
      <w:r w:rsidRPr="00136703">
        <w:rPr>
          <w:rFonts w:ascii="Arial" w:eastAsia="Arial" w:hAnsi="Arial" w:cs="Arial"/>
        </w:rPr>
        <w:t xml:space="preserve"> tiene un costo de </w:t>
      </w:r>
      <w:r w:rsidRPr="00136703">
        <w:rPr>
          <w:rFonts w:ascii="Arial" w:eastAsia="Arial" w:hAnsi="Arial" w:cs="Arial"/>
          <w:b/>
        </w:rPr>
        <w:t>$1,200.00 pesos M.N.</w:t>
      </w:r>
      <w:r w:rsidRPr="00136703">
        <w:rPr>
          <w:rFonts w:ascii="Arial" w:eastAsia="Arial" w:hAnsi="Arial" w:cs="Arial"/>
        </w:rPr>
        <w:t xml:space="preserve">, el cual debe ser cubierto con la ficha emitida por el sistema de registro en cualquier sucursal del Banco Santander, </w:t>
      </w:r>
      <w:r w:rsidRPr="00136703">
        <w:rPr>
          <w:rFonts w:ascii="Arial" w:eastAsia="Arial" w:hAnsi="Arial" w:cs="Arial"/>
          <w:b/>
        </w:rPr>
        <w:t>7 al 11 de octubre de 2015</w:t>
      </w:r>
      <w:r w:rsidRPr="00136703">
        <w:rPr>
          <w:rFonts w:ascii="Arial" w:eastAsia="Arial" w:hAnsi="Arial" w:cs="Arial"/>
        </w:rPr>
        <w:t>.</w:t>
      </w:r>
    </w:p>
    <w:p w:rsidR="00136703" w:rsidRPr="00136703" w:rsidRDefault="00136703" w:rsidP="00136703">
      <w:pPr>
        <w:spacing w:before="280" w:after="280"/>
        <w:jc w:val="both"/>
        <w:rPr>
          <w:rFonts w:ascii="Helvetica Neue" w:eastAsia="Helvetica Neue" w:hAnsi="Helvetica Neue" w:cs="Helvetica Neue"/>
        </w:rPr>
      </w:pPr>
      <w:r w:rsidRPr="00136703">
        <w:rPr>
          <w:rFonts w:ascii="Arial" w:eastAsia="Arial" w:hAnsi="Arial" w:cs="Arial"/>
        </w:rPr>
        <w:t xml:space="preserve">Los aspirantes preseleccionados deben presentarse a las instalaciones del Instituto de Ciencias Biológicas en la Ciudad Universitaria de la UNICACH, ubicada en el Libramiento Norte Poniente # 1150, Col. Lajas Maciel, Tuxtla Gutiérrez, Chiapas, México el </w:t>
      </w:r>
      <w:r w:rsidRPr="00136703">
        <w:rPr>
          <w:rFonts w:ascii="Arial" w:eastAsia="Arial" w:hAnsi="Arial" w:cs="Arial"/>
          <w:b/>
        </w:rPr>
        <w:t>día 17 de octubre de 2019</w:t>
      </w:r>
      <w:r w:rsidRPr="00136703">
        <w:rPr>
          <w:rFonts w:ascii="Arial" w:eastAsia="Arial" w:hAnsi="Arial" w:cs="Arial"/>
          <w:color w:val="605B5B"/>
          <w:sz w:val="18"/>
          <w:szCs w:val="18"/>
        </w:rPr>
        <w:t xml:space="preserve"> </w:t>
      </w:r>
      <w:r w:rsidRPr="00136703">
        <w:rPr>
          <w:rFonts w:ascii="Arial" w:eastAsia="Arial" w:hAnsi="Arial" w:cs="Arial"/>
        </w:rPr>
        <w:t xml:space="preserve">en la mañana para realizar el </w:t>
      </w:r>
      <w:r w:rsidRPr="00136703">
        <w:rPr>
          <w:rFonts w:ascii="Arial" w:eastAsia="Arial" w:hAnsi="Arial" w:cs="Arial"/>
          <w:b/>
        </w:rPr>
        <w:t>examen de conocimientos</w:t>
      </w:r>
      <w:r w:rsidRPr="00136703">
        <w:rPr>
          <w:rFonts w:ascii="Arial" w:eastAsia="Arial" w:hAnsi="Arial" w:cs="Arial"/>
        </w:rPr>
        <w:t xml:space="preserve"> y aptitudes y por la tarde los aspirantes deben asistir al Centro de Lenguas de la UNICACH (ubicado en la misma Ciudad Universitaria) para realizar el </w:t>
      </w:r>
      <w:r w:rsidRPr="00136703">
        <w:rPr>
          <w:rFonts w:ascii="Arial" w:eastAsia="Arial" w:hAnsi="Arial" w:cs="Arial"/>
          <w:b/>
        </w:rPr>
        <w:t>examen de comprensión de textos en inglés</w:t>
      </w:r>
      <w:r w:rsidRPr="00136703">
        <w:rPr>
          <w:rFonts w:ascii="Arial" w:eastAsia="Arial" w:hAnsi="Arial" w:cs="Arial"/>
        </w:rPr>
        <w:t>. Ambas evaluaciones deben ser aprobadas para poder ser aceptados en la Maestría.</w:t>
      </w:r>
    </w:p>
    <w:p w:rsidR="00136703" w:rsidRPr="00136703" w:rsidRDefault="00136703" w:rsidP="00136703">
      <w:pPr>
        <w:spacing w:before="280" w:after="280"/>
        <w:jc w:val="both"/>
        <w:rPr>
          <w:rFonts w:ascii="Helvetica Neue" w:eastAsia="Helvetica Neue" w:hAnsi="Helvetica Neue" w:cs="Helvetica Neue"/>
        </w:rPr>
      </w:pPr>
      <w:r w:rsidRPr="00136703">
        <w:rPr>
          <w:rFonts w:ascii="Arial" w:eastAsia="Arial" w:hAnsi="Arial" w:cs="Arial"/>
        </w:rPr>
        <w:t xml:space="preserve">Los aspirantes recibirán el programa de entrevistas por parte del Comité de Admisión entre el </w:t>
      </w:r>
      <w:r w:rsidRPr="00136703">
        <w:rPr>
          <w:rFonts w:ascii="Arial" w:eastAsia="Arial" w:hAnsi="Arial" w:cs="Arial"/>
          <w:b/>
        </w:rPr>
        <w:t>18 y el 21 de octubre de 2019</w:t>
      </w:r>
      <w:r w:rsidRPr="00136703">
        <w:rPr>
          <w:rFonts w:ascii="Arial" w:eastAsia="Arial" w:hAnsi="Arial" w:cs="Arial"/>
        </w:rPr>
        <w:t xml:space="preserve">, entrevistas </w:t>
      </w:r>
      <w:r w:rsidRPr="00136703">
        <w:rPr>
          <w:rFonts w:ascii="Arial" w:eastAsia="Arial" w:hAnsi="Arial" w:cs="Arial"/>
          <w:b/>
        </w:rPr>
        <w:t>22 y el 24 de octubre de 2019,</w:t>
      </w:r>
      <w:r w:rsidRPr="00136703">
        <w:rPr>
          <w:rFonts w:ascii="Arial" w:eastAsia="Arial" w:hAnsi="Arial" w:cs="Arial"/>
        </w:rPr>
        <w:t xml:space="preserve"> en la entrevista el aspirante tendrá de 10-15 minutos para responder preguntas generales sobre su tema y proyecto de investigación por parte de los integrantes del Comité académico del programa para conocer las aptitudes de los aspirantes.</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lastRenderedPageBreak/>
        <w:t xml:space="preserve">El </w:t>
      </w:r>
      <w:r w:rsidRPr="00136703">
        <w:rPr>
          <w:rFonts w:ascii="Arial" w:eastAsia="Arial" w:hAnsi="Arial" w:cs="Arial"/>
          <w:b/>
        </w:rPr>
        <w:t xml:space="preserve">30 de octubre de 2019 </w:t>
      </w:r>
      <w:r w:rsidRPr="00136703">
        <w:rPr>
          <w:rFonts w:ascii="Arial" w:eastAsia="Arial" w:hAnsi="Arial" w:cs="Arial"/>
        </w:rPr>
        <w:t xml:space="preserve">se publicará la lista de aspirantes seleccionados en la página oficial de la UNICACH. </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b/>
        </w:rPr>
        <w:t>Nota: Los aspirantes seleccionados estarán sujetos para su ingreso dependiendo de la permanencia del programa en el padrón PNPC y del número de becas que CONACYT asigne al programa académico.</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Pago por concepto de inscripción (</w:t>
      </w:r>
      <w:r w:rsidRPr="00136703">
        <w:rPr>
          <w:rFonts w:ascii="Arial" w:eastAsia="Arial" w:hAnsi="Arial" w:cs="Arial"/>
          <w:b/>
        </w:rPr>
        <w:t>costo de</w:t>
      </w:r>
      <w:r w:rsidRPr="00136703">
        <w:rPr>
          <w:rFonts w:ascii="Arial" w:eastAsia="Arial" w:hAnsi="Arial" w:cs="Arial"/>
        </w:rPr>
        <w:t xml:space="preserve"> </w:t>
      </w:r>
      <w:r w:rsidRPr="00136703">
        <w:rPr>
          <w:rFonts w:ascii="Arial" w:eastAsia="Arial" w:hAnsi="Arial" w:cs="Arial"/>
          <w:b/>
        </w:rPr>
        <w:t xml:space="preserve">$1,500.00 pesos M.N.) </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 xml:space="preserve">Entrega de documentos en las oficinas de Servicios Escolares será del </w:t>
      </w:r>
      <w:r w:rsidRPr="00136703">
        <w:rPr>
          <w:rFonts w:ascii="Arial" w:eastAsia="Arial" w:hAnsi="Arial" w:cs="Arial"/>
          <w:b/>
        </w:rPr>
        <w:t>30 al 31 de enero de 2020</w:t>
      </w:r>
    </w:p>
    <w:p w:rsidR="00136703" w:rsidRPr="00136703" w:rsidRDefault="00136703" w:rsidP="00136703">
      <w:pPr>
        <w:spacing w:before="280" w:after="280"/>
        <w:jc w:val="both"/>
        <w:rPr>
          <w:rFonts w:ascii="Arial" w:eastAsia="Arial" w:hAnsi="Arial" w:cs="Arial"/>
        </w:rPr>
      </w:pPr>
      <w:r w:rsidRPr="00136703">
        <w:rPr>
          <w:rFonts w:ascii="Arial" w:eastAsia="Arial" w:hAnsi="Arial" w:cs="Arial"/>
        </w:rPr>
        <w:t>Inicio de clases 16</w:t>
      </w:r>
      <w:r w:rsidRPr="00136703">
        <w:rPr>
          <w:rFonts w:ascii="Arial" w:eastAsia="Arial" w:hAnsi="Arial" w:cs="Arial"/>
          <w:b/>
        </w:rPr>
        <w:t xml:space="preserve"> de enero de 2020</w:t>
      </w:r>
      <w:r w:rsidRPr="00136703">
        <w:rPr>
          <w:rFonts w:ascii="Arial" w:eastAsia="Arial" w:hAnsi="Arial" w:cs="Arial"/>
        </w:rPr>
        <w:t>.</w:t>
      </w:r>
    </w:p>
    <w:p w:rsidR="00136703" w:rsidRPr="00136703" w:rsidRDefault="00136703" w:rsidP="00136703">
      <w:pPr>
        <w:spacing w:before="280" w:after="280"/>
        <w:jc w:val="both"/>
        <w:rPr>
          <w:rFonts w:ascii="Arial" w:eastAsia="Arial" w:hAnsi="Arial" w:cs="Arial"/>
        </w:rPr>
      </w:pPr>
      <w:r w:rsidRPr="00136703">
        <w:br w:type="page"/>
      </w:r>
      <w:r w:rsidRPr="00136703">
        <w:rPr>
          <w:rFonts w:ascii="Arial" w:eastAsia="Arial" w:hAnsi="Arial" w:cs="Arial"/>
          <w:b/>
        </w:rPr>
        <w:lastRenderedPageBreak/>
        <w:t>Lista de documentos para entregar de manera electrónica en el registro:</w:t>
      </w:r>
    </w:p>
    <w:p w:rsidR="00136703" w:rsidRPr="00136703" w:rsidRDefault="00136703" w:rsidP="00136703">
      <w:pPr>
        <w:jc w:val="both"/>
        <w:rPr>
          <w:rFonts w:ascii="Arial" w:eastAsia="Arial" w:hAnsi="Arial" w:cs="Arial"/>
        </w:rPr>
      </w:pPr>
      <w:r w:rsidRPr="00136703">
        <w:rPr>
          <w:rFonts w:ascii="Arial" w:eastAsia="Arial" w:hAnsi="Arial" w:cs="Arial"/>
        </w:rPr>
        <w:t>1.     Identificación oficial con fotografía</w:t>
      </w:r>
    </w:p>
    <w:p w:rsidR="00136703" w:rsidRPr="00136703" w:rsidRDefault="00136703" w:rsidP="00136703">
      <w:pPr>
        <w:jc w:val="both"/>
        <w:rPr>
          <w:rFonts w:ascii="Arial" w:eastAsia="Arial" w:hAnsi="Arial" w:cs="Arial"/>
        </w:rPr>
      </w:pPr>
      <w:r w:rsidRPr="00136703">
        <w:rPr>
          <w:rFonts w:ascii="Arial" w:eastAsia="Arial" w:hAnsi="Arial" w:cs="Arial"/>
        </w:rPr>
        <w:t>2.     Acta de nacimiento</w:t>
      </w:r>
    </w:p>
    <w:p w:rsidR="00136703" w:rsidRPr="00136703" w:rsidRDefault="00136703" w:rsidP="00136703">
      <w:pPr>
        <w:jc w:val="both"/>
        <w:rPr>
          <w:rFonts w:ascii="Arial" w:eastAsia="Arial" w:hAnsi="Arial" w:cs="Arial"/>
        </w:rPr>
      </w:pPr>
      <w:r w:rsidRPr="00136703">
        <w:rPr>
          <w:rFonts w:ascii="Arial" w:eastAsia="Arial" w:hAnsi="Arial" w:cs="Arial"/>
        </w:rPr>
        <w:t>3.     CURP</w:t>
      </w:r>
    </w:p>
    <w:p w:rsidR="00136703" w:rsidRPr="00136703" w:rsidRDefault="00136703" w:rsidP="00136703">
      <w:pPr>
        <w:jc w:val="both"/>
        <w:rPr>
          <w:rFonts w:ascii="Arial" w:eastAsia="Arial" w:hAnsi="Arial" w:cs="Arial"/>
        </w:rPr>
      </w:pPr>
      <w:r w:rsidRPr="00136703">
        <w:rPr>
          <w:rFonts w:ascii="Arial" w:eastAsia="Arial" w:hAnsi="Arial" w:cs="Arial"/>
        </w:rPr>
        <w:t>4.     Carta de exposición de motivos donde el aspirante explique su interés para ingresar al programa y en la cual describa sus fortalezas y áreas de oportunidad.</w:t>
      </w:r>
    </w:p>
    <w:p w:rsidR="00136703" w:rsidRPr="00136703" w:rsidRDefault="00136703" w:rsidP="00136703">
      <w:pPr>
        <w:jc w:val="both"/>
        <w:rPr>
          <w:rFonts w:ascii="Arial" w:eastAsia="Arial" w:hAnsi="Arial" w:cs="Arial"/>
        </w:rPr>
      </w:pPr>
      <w:r w:rsidRPr="00136703">
        <w:rPr>
          <w:rFonts w:ascii="Arial" w:eastAsia="Arial" w:hAnsi="Arial" w:cs="Arial"/>
        </w:rPr>
        <w:t xml:space="preserve">5.     Carta compromiso en el formato correspondiente (se anexa formato electrónico para su descarga en línea). </w:t>
      </w:r>
    </w:p>
    <w:p w:rsidR="00136703" w:rsidRPr="00136703" w:rsidRDefault="00136703" w:rsidP="00136703">
      <w:pPr>
        <w:jc w:val="both"/>
        <w:rPr>
          <w:rFonts w:ascii="Arial" w:eastAsia="Arial" w:hAnsi="Arial" w:cs="Arial"/>
        </w:rPr>
      </w:pPr>
      <w:r w:rsidRPr="00136703">
        <w:rPr>
          <w:rFonts w:ascii="Arial" w:eastAsia="Arial" w:hAnsi="Arial" w:cs="Arial"/>
        </w:rPr>
        <w:t>6.     Currículum vitae acompañado de documentos probatorios.</w:t>
      </w:r>
    </w:p>
    <w:p w:rsidR="00136703" w:rsidRPr="00136703" w:rsidRDefault="00136703" w:rsidP="00136703">
      <w:pPr>
        <w:jc w:val="both"/>
        <w:rPr>
          <w:rFonts w:ascii="Arial" w:eastAsia="Arial" w:hAnsi="Arial" w:cs="Arial"/>
        </w:rPr>
      </w:pPr>
      <w:r w:rsidRPr="00136703">
        <w:rPr>
          <w:rFonts w:ascii="Arial" w:eastAsia="Arial" w:hAnsi="Arial" w:cs="Arial"/>
        </w:rPr>
        <w:t xml:space="preserve">7.     Certificado de estudios oficial con </w:t>
      </w:r>
      <w:r w:rsidRPr="00136703">
        <w:rPr>
          <w:rFonts w:ascii="Arial" w:eastAsia="Arial" w:hAnsi="Arial" w:cs="Arial"/>
          <w:b/>
        </w:rPr>
        <w:t>promedio mínimo de 8.0</w:t>
      </w:r>
      <w:r w:rsidRPr="00136703">
        <w:rPr>
          <w:rFonts w:ascii="Arial" w:eastAsia="Arial" w:hAnsi="Arial" w:cs="Arial"/>
        </w:rPr>
        <w:t>. Título profesional de licenciatura sellado por la Dirección General de Profesiones de la Secretaría de Educación Pública en área afín al programa (biología, ciencias ambientales, ciencias de la tierra, ecología, manejo de recursos naturales, etc.).</w:t>
      </w:r>
    </w:p>
    <w:p w:rsidR="00136703" w:rsidRPr="00136703" w:rsidRDefault="00136703" w:rsidP="00136703">
      <w:pPr>
        <w:jc w:val="both"/>
        <w:rPr>
          <w:rFonts w:ascii="Arial" w:eastAsia="Arial" w:hAnsi="Arial" w:cs="Arial"/>
        </w:rPr>
      </w:pPr>
      <w:r w:rsidRPr="00136703">
        <w:rPr>
          <w:rFonts w:ascii="Arial" w:eastAsia="Arial" w:hAnsi="Arial" w:cs="Arial"/>
        </w:rPr>
        <w:t>8.     Anteproyecto de investigación con una extensión máxima de seis cuartillas avalado por un Profesor/Investigador del Instituto de Ciencias Biológicas en el que se establezca la línea de investigación del programa a la cual se incorporará el alumno.</w:t>
      </w:r>
    </w:p>
    <w:p w:rsidR="00136703" w:rsidRPr="00136703" w:rsidRDefault="00136703" w:rsidP="00136703">
      <w:pPr>
        <w:jc w:val="both"/>
        <w:rPr>
          <w:rFonts w:ascii="Arial" w:eastAsia="Arial" w:hAnsi="Arial" w:cs="Arial"/>
        </w:rPr>
      </w:pPr>
      <w:r w:rsidRPr="00136703">
        <w:rPr>
          <w:rFonts w:ascii="Arial" w:eastAsia="Arial" w:hAnsi="Arial" w:cs="Arial"/>
        </w:rPr>
        <w:t xml:space="preserve">9.     Carta compromiso por parte de un académico del Instituto en el formato correspondiente (se anexa formato electrónico para su descarga en línea). </w:t>
      </w:r>
    </w:p>
    <w:p w:rsidR="00136703" w:rsidRPr="00136703" w:rsidRDefault="00136703" w:rsidP="00136703">
      <w:pPr>
        <w:jc w:val="both"/>
        <w:rPr>
          <w:rFonts w:ascii="Arial" w:eastAsia="Arial" w:hAnsi="Arial" w:cs="Arial"/>
        </w:rPr>
      </w:pPr>
      <w:r w:rsidRPr="00136703">
        <w:rPr>
          <w:rFonts w:ascii="Arial" w:eastAsia="Arial" w:hAnsi="Arial" w:cs="Arial"/>
        </w:rPr>
        <w:t>10.   Dos cartas de recomendación emitidas por académicos reconocidos en área afín al programa.</w:t>
      </w:r>
    </w:p>
    <w:p w:rsidR="00136703" w:rsidRPr="00136703" w:rsidRDefault="00136703" w:rsidP="00136703">
      <w:pPr>
        <w:jc w:val="both"/>
        <w:rPr>
          <w:rFonts w:ascii="Arial" w:eastAsia="Arial" w:hAnsi="Arial" w:cs="Arial"/>
        </w:rPr>
      </w:pPr>
      <w:r w:rsidRPr="00136703">
        <w:rPr>
          <w:rFonts w:ascii="Arial" w:eastAsia="Arial" w:hAnsi="Arial" w:cs="Arial"/>
        </w:rPr>
        <w:t>11.   Los aspirantes extranjeros o mexicanos que hayan estudiado licenciatura o equivalente en el extranjero requieren entregar:</w:t>
      </w:r>
    </w:p>
    <w:p w:rsidR="00136703" w:rsidRPr="00136703" w:rsidRDefault="00136703" w:rsidP="00136703">
      <w:pPr>
        <w:jc w:val="both"/>
        <w:rPr>
          <w:rFonts w:ascii="Arial" w:eastAsia="Arial" w:hAnsi="Arial" w:cs="Arial"/>
        </w:rPr>
      </w:pPr>
      <w:r w:rsidRPr="00136703">
        <w:rPr>
          <w:rFonts w:ascii="Arial" w:eastAsia="Arial" w:hAnsi="Arial" w:cs="Arial"/>
        </w:rPr>
        <w:t>o    Título apostillado</w:t>
      </w:r>
    </w:p>
    <w:p w:rsidR="00136703" w:rsidRPr="00136703" w:rsidRDefault="00136703" w:rsidP="00136703">
      <w:pPr>
        <w:jc w:val="both"/>
        <w:rPr>
          <w:rFonts w:ascii="Arial" w:eastAsia="Arial" w:hAnsi="Arial" w:cs="Arial"/>
        </w:rPr>
      </w:pPr>
      <w:r w:rsidRPr="00136703">
        <w:rPr>
          <w:rFonts w:ascii="Arial" w:eastAsia="Arial" w:hAnsi="Arial" w:cs="Arial"/>
        </w:rPr>
        <w:t>o    Certificado de estudios apostillado</w:t>
      </w:r>
    </w:p>
    <w:p w:rsidR="00136703" w:rsidRPr="00136703" w:rsidRDefault="00136703" w:rsidP="00136703">
      <w:pPr>
        <w:jc w:val="both"/>
        <w:rPr>
          <w:rFonts w:ascii="Arial" w:eastAsia="Arial" w:hAnsi="Arial" w:cs="Arial"/>
        </w:rPr>
      </w:pPr>
      <w:r w:rsidRPr="00136703">
        <w:rPr>
          <w:rFonts w:ascii="Arial" w:eastAsia="Arial" w:hAnsi="Arial" w:cs="Arial"/>
        </w:rPr>
        <w:t>o    Dictamen técnico de revalidación de estudios expedido por la Secretaría de Educación Pública de México. Este documento debe especificar que los estudios realizados por el aspirante cuentan con la equivalencia curricular para ser aceptados en el sistema de educación mexicano</w:t>
      </w:r>
    </w:p>
    <w:p w:rsidR="00136703" w:rsidRPr="00136703" w:rsidRDefault="00136703" w:rsidP="00136703">
      <w:pPr>
        <w:jc w:val="both"/>
        <w:rPr>
          <w:rFonts w:ascii="Arial" w:eastAsia="Arial" w:hAnsi="Arial" w:cs="Arial"/>
        </w:rPr>
      </w:pPr>
      <w:bookmarkStart w:id="2" w:name="_1fob9te" w:colFirst="0" w:colLast="0"/>
      <w:bookmarkEnd w:id="2"/>
      <w:r w:rsidRPr="00136703">
        <w:rPr>
          <w:rFonts w:ascii="Arial" w:eastAsia="Arial" w:hAnsi="Arial" w:cs="Arial"/>
        </w:rPr>
        <w:t>o    Dictamen de equivalencia de promedio emitido por la UNICACH</w:t>
      </w:r>
    </w:p>
    <w:p w:rsidR="00136703" w:rsidRPr="00136703" w:rsidRDefault="00136703" w:rsidP="00136703">
      <w:pPr>
        <w:rPr>
          <w:rFonts w:ascii="Arial" w:eastAsia="Arial" w:hAnsi="Arial" w:cs="Arial"/>
          <w:sz w:val="18"/>
          <w:szCs w:val="18"/>
        </w:rPr>
      </w:pPr>
    </w:p>
    <w:p w:rsidR="00D754E2" w:rsidRPr="00136703" w:rsidRDefault="00D754E2" w:rsidP="00136703"/>
    <w:sectPr w:rsidR="00D754E2" w:rsidRPr="00136703" w:rsidSect="006B232B">
      <w:headerReference w:type="even" r:id="rId7"/>
      <w:headerReference w:type="default" r:id="rId8"/>
      <w:footerReference w:type="even" r:id="rId9"/>
      <w:footerReference w:type="default" r:id="rId10"/>
      <w:headerReference w:type="first" r:id="rId11"/>
      <w:footerReference w:type="first" r:id="rId12"/>
      <w:pgSz w:w="12240" w:h="15840" w:code="1"/>
      <w:pgMar w:top="567" w:right="1418" w:bottom="567" w:left="1418" w:header="272" w:footer="57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3C" w:rsidRDefault="00D54A3C">
      <w:r>
        <w:separator/>
      </w:r>
    </w:p>
  </w:endnote>
  <w:endnote w:type="continuationSeparator" w:id="0">
    <w:p w:rsidR="00D54A3C" w:rsidRDefault="00D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merigo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E2" w:rsidRDefault="00D754E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39" w:rsidRDefault="00C06D39" w:rsidP="00C06D39">
    <w:pPr>
      <w:pBdr>
        <w:top w:val="nil"/>
        <w:left w:val="nil"/>
        <w:bottom w:val="nil"/>
        <w:right w:val="nil"/>
        <w:between w:val="nil"/>
      </w:pBdr>
      <w:tabs>
        <w:tab w:val="center" w:pos="4419"/>
        <w:tab w:val="right" w:pos="8838"/>
      </w:tabs>
      <w:jc w:val="right"/>
      <w:rPr>
        <w:rFonts w:ascii="Calibri" w:eastAsia="Calibri" w:hAnsi="Calibri" w:cs="Calibri"/>
        <w:color w:val="999999"/>
        <w:sz w:val="22"/>
        <w:szCs w:val="22"/>
        <w:lang w:val="es-ES"/>
      </w:rPr>
    </w:pPr>
    <w:r w:rsidRPr="00C06D39">
      <w:rPr>
        <w:rFonts w:ascii="Arial" w:hAnsi="Arial" w:cs="Arial"/>
        <w:noProof/>
        <w:color w:val="808080" w:themeColor="background1" w:themeShade="80"/>
      </w:rPr>
      <w:drawing>
        <wp:anchor distT="0" distB="0" distL="114300" distR="114300" simplePos="0" relativeHeight="251661312" behindDoc="1" locked="0" layoutInCell="1" allowOverlap="1" wp14:anchorId="7B488262" wp14:editId="27BEF3EC">
          <wp:simplePos x="0" y="0"/>
          <wp:positionH relativeFrom="column">
            <wp:posOffset>-170815</wp:posOffset>
          </wp:positionH>
          <wp:positionV relativeFrom="paragraph">
            <wp:posOffset>111125</wp:posOffset>
          </wp:positionV>
          <wp:extent cx="714375" cy="653659"/>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LID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3659"/>
                  </a:xfrm>
                  <a:prstGeom prst="rect">
                    <a:avLst/>
                  </a:prstGeom>
                </pic:spPr>
              </pic:pic>
            </a:graphicData>
          </a:graphic>
          <wp14:sizeRelH relativeFrom="page">
            <wp14:pctWidth>0</wp14:pctWidth>
          </wp14:sizeRelH>
          <wp14:sizeRelV relativeFrom="page">
            <wp14:pctHeight>0</wp14:pctHeight>
          </wp14:sizeRelV>
        </wp:anchor>
      </w:drawing>
    </w:r>
  </w:p>
  <w:p w:rsidR="00C06D39" w:rsidRDefault="00C06D39" w:rsidP="00C06D39">
    <w:pPr>
      <w:pBdr>
        <w:top w:val="nil"/>
        <w:left w:val="nil"/>
        <w:bottom w:val="nil"/>
        <w:right w:val="nil"/>
        <w:between w:val="nil"/>
      </w:pBdr>
      <w:tabs>
        <w:tab w:val="center" w:pos="4419"/>
        <w:tab w:val="right" w:pos="8838"/>
      </w:tabs>
      <w:jc w:val="right"/>
      <w:rPr>
        <w:rFonts w:ascii="Calibri" w:eastAsia="Calibri" w:hAnsi="Calibri" w:cs="Calibri"/>
        <w:bCs/>
        <w:color w:val="999999"/>
        <w:sz w:val="22"/>
        <w:szCs w:val="22"/>
      </w:rPr>
    </w:pPr>
    <w:r w:rsidRPr="00C06D39">
      <w:rPr>
        <w:rFonts w:ascii="Calibri" w:eastAsia="Calibri" w:hAnsi="Calibri" w:cs="Calibri"/>
        <w:color w:val="999999"/>
        <w:sz w:val="22"/>
        <w:szCs w:val="22"/>
        <w:lang w:val="es-ES"/>
      </w:rPr>
      <w:t>Pág</w:t>
    </w:r>
    <w:r>
      <w:rPr>
        <w:rFonts w:ascii="Calibri" w:eastAsia="Calibri" w:hAnsi="Calibri" w:cs="Calibri"/>
        <w:color w:val="999999"/>
        <w:sz w:val="22"/>
        <w:szCs w:val="22"/>
        <w:lang w:val="es-ES"/>
      </w:rPr>
      <w:t>.</w:t>
    </w:r>
    <w:r w:rsidRPr="00C06D39">
      <w:rPr>
        <w:rFonts w:ascii="Calibri" w:eastAsia="Calibri" w:hAnsi="Calibri" w:cs="Calibri"/>
        <w:color w:val="999999"/>
        <w:sz w:val="22"/>
        <w:szCs w:val="22"/>
        <w:lang w:val="es-ES"/>
      </w:rPr>
      <w:t xml:space="preserve"> </w:t>
    </w:r>
    <w:r w:rsidRPr="00C06D39">
      <w:rPr>
        <w:rFonts w:ascii="Calibri" w:eastAsia="Calibri" w:hAnsi="Calibri" w:cs="Calibri"/>
        <w:bCs/>
        <w:color w:val="999999"/>
        <w:sz w:val="22"/>
        <w:szCs w:val="22"/>
      </w:rPr>
      <w:fldChar w:fldCharType="begin"/>
    </w:r>
    <w:r w:rsidRPr="00C06D39">
      <w:rPr>
        <w:rFonts w:ascii="Calibri" w:eastAsia="Calibri" w:hAnsi="Calibri" w:cs="Calibri"/>
        <w:bCs/>
        <w:color w:val="999999"/>
        <w:sz w:val="22"/>
        <w:szCs w:val="22"/>
      </w:rPr>
      <w:instrText>PAGE  \* Arabic  \* MERGEFORMAT</w:instrText>
    </w:r>
    <w:r w:rsidRPr="00C06D39">
      <w:rPr>
        <w:rFonts w:ascii="Calibri" w:eastAsia="Calibri" w:hAnsi="Calibri" w:cs="Calibri"/>
        <w:bCs/>
        <w:color w:val="999999"/>
        <w:sz w:val="22"/>
        <w:szCs w:val="22"/>
      </w:rPr>
      <w:fldChar w:fldCharType="separate"/>
    </w:r>
    <w:r w:rsidR="00136703" w:rsidRPr="00136703">
      <w:rPr>
        <w:rFonts w:ascii="Calibri" w:eastAsia="Calibri" w:hAnsi="Calibri" w:cs="Calibri"/>
        <w:bCs/>
        <w:noProof/>
        <w:color w:val="999999"/>
        <w:sz w:val="22"/>
        <w:szCs w:val="22"/>
        <w:lang w:val="es-ES"/>
      </w:rPr>
      <w:t>2</w:t>
    </w:r>
    <w:r w:rsidRPr="00C06D39">
      <w:rPr>
        <w:rFonts w:ascii="Calibri" w:eastAsia="Calibri" w:hAnsi="Calibri" w:cs="Calibri"/>
        <w:bCs/>
        <w:color w:val="999999"/>
        <w:sz w:val="22"/>
        <w:szCs w:val="22"/>
      </w:rPr>
      <w:fldChar w:fldCharType="end"/>
    </w:r>
    <w:r w:rsidRPr="00C06D39">
      <w:rPr>
        <w:rFonts w:ascii="Calibri" w:eastAsia="Calibri" w:hAnsi="Calibri" w:cs="Calibri"/>
        <w:color w:val="999999"/>
        <w:sz w:val="22"/>
        <w:szCs w:val="22"/>
        <w:lang w:val="es-ES"/>
      </w:rPr>
      <w:t xml:space="preserve"> de </w:t>
    </w:r>
    <w:r w:rsidRPr="00C06D39">
      <w:rPr>
        <w:rFonts w:ascii="Calibri" w:eastAsia="Calibri" w:hAnsi="Calibri" w:cs="Calibri"/>
        <w:bCs/>
        <w:color w:val="999999"/>
        <w:sz w:val="22"/>
        <w:szCs w:val="22"/>
      </w:rPr>
      <w:fldChar w:fldCharType="begin"/>
    </w:r>
    <w:r w:rsidRPr="00C06D39">
      <w:rPr>
        <w:rFonts w:ascii="Calibri" w:eastAsia="Calibri" w:hAnsi="Calibri" w:cs="Calibri"/>
        <w:bCs/>
        <w:color w:val="999999"/>
        <w:sz w:val="22"/>
        <w:szCs w:val="22"/>
      </w:rPr>
      <w:instrText>NUMPAGES  \* Arabic  \* MERGEFORMAT</w:instrText>
    </w:r>
    <w:r w:rsidRPr="00C06D39">
      <w:rPr>
        <w:rFonts w:ascii="Calibri" w:eastAsia="Calibri" w:hAnsi="Calibri" w:cs="Calibri"/>
        <w:bCs/>
        <w:color w:val="999999"/>
        <w:sz w:val="22"/>
        <w:szCs w:val="22"/>
      </w:rPr>
      <w:fldChar w:fldCharType="separate"/>
    </w:r>
    <w:r w:rsidR="00136703" w:rsidRPr="00136703">
      <w:rPr>
        <w:rFonts w:ascii="Calibri" w:eastAsia="Calibri" w:hAnsi="Calibri" w:cs="Calibri"/>
        <w:bCs/>
        <w:noProof/>
        <w:color w:val="999999"/>
        <w:sz w:val="22"/>
        <w:szCs w:val="22"/>
        <w:lang w:val="es-ES"/>
      </w:rPr>
      <w:t>5</w:t>
    </w:r>
    <w:r w:rsidRPr="00C06D39">
      <w:rPr>
        <w:rFonts w:ascii="Calibri" w:eastAsia="Calibri" w:hAnsi="Calibri" w:cs="Calibri"/>
        <w:bCs/>
        <w:color w:val="999999"/>
        <w:sz w:val="22"/>
        <w:szCs w:val="22"/>
      </w:rPr>
      <w:fldChar w:fldCharType="end"/>
    </w:r>
  </w:p>
  <w:p w:rsidR="00C06D39" w:rsidRDefault="00C06D39" w:rsidP="00C06D39">
    <w:pPr>
      <w:pBdr>
        <w:top w:val="nil"/>
        <w:left w:val="nil"/>
        <w:bottom w:val="nil"/>
        <w:right w:val="nil"/>
        <w:between w:val="nil"/>
      </w:pBdr>
      <w:tabs>
        <w:tab w:val="center" w:pos="4419"/>
        <w:tab w:val="right" w:pos="8838"/>
      </w:tabs>
      <w:jc w:val="right"/>
      <w:rPr>
        <w:rFonts w:ascii="Calibri" w:eastAsia="Calibri" w:hAnsi="Calibri" w:cs="Calibri"/>
        <w:color w:val="999999"/>
        <w:sz w:val="22"/>
        <w:szCs w:val="22"/>
      </w:rPr>
    </w:pPr>
  </w:p>
  <w:p w:rsidR="00D754E2" w:rsidRPr="00C06D39" w:rsidRDefault="00C06D39" w:rsidP="00C06D39">
    <w:pPr>
      <w:pBdr>
        <w:top w:val="nil"/>
        <w:left w:val="nil"/>
        <w:bottom w:val="nil"/>
        <w:right w:val="nil"/>
        <w:between w:val="nil"/>
      </w:pBdr>
      <w:tabs>
        <w:tab w:val="center" w:pos="4419"/>
        <w:tab w:val="right" w:pos="8838"/>
      </w:tabs>
      <w:jc w:val="right"/>
      <w:rPr>
        <w:rFonts w:ascii="Calibri" w:eastAsia="Calibri" w:hAnsi="Calibri" w:cs="Calibri"/>
        <w:color w:val="999999"/>
        <w:sz w:val="22"/>
        <w:szCs w:val="22"/>
      </w:rPr>
    </w:pPr>
    <w:r>
      <w:rPr>
        <w:rFonts w:ascii="Calibri" w:eastAsia="Calibri" w:hAnsi="Calibri" w:cs="Calibri"/>
        <w:color w:val="999999"/>
        <w:sz w:val="22"/>
        <w:szCs w:val="22"/>
      </w:rPr>
      <w:t>Revisión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E2" w:rsidRDefault="00D754E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3C" w:rsidRDefault="00D54A3C">
      <w:r>
        <w:separator/>
      </w:r>
    </w:p>
  </w:footnote>
  <w:footnote w:type="continuationSeparator" w:id="0">
    <w:p w:rsidR="00D54A3C" w:rsidRDefault="00D54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E2" w:rsidRDefault="00D754E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39" w:rsidRPr="00323D20" w:rsidRDefault="009104A8" w:rsidP="00C06D39">
    <w:pPr>
      <w:widowControl w:val="0"/>
      <w:pBdr>
        <w:top w:val="nil"/>
        <w:left w:val="nil"/>
        <w:bottom w:val="nil"/>
        <w:right w:val="nil"/>
        <w:between w:val="nil"/>
      </w:pBdr>
    </w:pPr>
    <w:bookmarkStart w:id="3" w:name="_Hlk531614127"/>
    <w:r>
      <w:rPr>
        <w:rFonts w:ascii="Amerigo BT" w:hAnsi="Amerigo BT" w:cs="Arial"/>
        <w:b/>
        <w:smallCaps/>
        <w:noProof/>
        <w:color w:val="000000"/>
        <w:sz w:val="32"/>
      </w:rPr>
      <mc:AlternateContent>
        <mc:Choice Requires="wps">
          <w:drawing>
            <wp:anchor distT="0" distB="0" distL="114300" distR="114300" simplePos="0" relativeHeight="251663360" behindDoc="0" locked="0" layoutInCell="1" allowOverlap="1" wp14:anchorId="24203D46" wp14:editId="03DB7E8D">
              <wp:simplePos x="0" y="0"/>
              <wp:positionH relativeFrom="margin">
                <wp:posOffset>504190</wp:posOffset>
              </wp:positionH>
              <wp:positionV relativeFrom="paragraph">
                <wp:posOffset>122555</wp:posOffset>
              </wp:positionV>
              <wp:extent cx="5162550" cy="1047750"/>
              <wp:effectExtent l="0" t="0" r="0" b="0"/>
              <wp:wrapNone/>
              <wp:docPr id="3" name="Rectángulo: esquinas redondeadas 3"/>
              <wp:cNvGraphicFramePr/>
              <a:graphic xmlns:a="http://schemas.openxmlformats.org/drawingml/2006/main">
                <a:graphicData uri="http://schemas.microsoft.com/office/word/2010/wordprocessingShape">
                  <wps:wsp>
                    <wps:cNvSpPr/>
                    <wps:spPr>
                      <a:xfrm>
                        <a:off x="0" y="0"/>
                        <a:ext cx="5162550" cy="1047750"/>
                      </a:xfrm>
                      <a:prstGeom prst="round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302EE0" w:rsidRPr="00AA625D" w:rsidRDefault="00302EE0" w:rsidP="00302EE0">
                          <w:pPr>
                            <w:pBdr>
                              <w:top w:val="nil"/>
                              <w:left w:val="nil"/>
                              <w:bottom w:val="nil"/>
                              <w:right w:val="nil"/>
                              <w:between w:val="nil"/>
                            </w:pBdr>
                            <w:tabs>
                              <w:tab w:val="center" w:pos="4252"/>
                              <w:tab w:val="right" w:pos="8504"/>
                            </w:tabs>
                            <w:rPr>
                              <w:rFonts w:ascii="Amerigo BT" w:hAnsi="Amerigo BT" w:cs="Arial"/>
                              <w:b/>
                              <w:smallCaps/>
                              <w:color w:val="000000"/>
                              <w:sz w:val="2"/>
                            </w:rPr>
                          </w:pP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b/>
                              <w:smallCaps/>
                              <w:color w:val="000000"/>
                              <w:sz w:val="32"/>
                            </w:rPr>
                          </w:pPr>
                          <w:r w:rsidRPr="00F56A99">
                            <w:rPr>
                              <w:rFonts w:ascii="Amerigo BT" w:hAnsi="Amerigo BT" w:cs="Arial"/>
                              <w:b/>
                              <w:smallCaps/>
                              <w:color w:val="000000"/>
                              <w:sz w:val="32"/>
                            </w:rPr>
                            <w:t>Universidad de Ciencias y Artes de Chiapas</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 w:val="28"/>
                            </w:rPr>
                          </w:pPr>
                          <w:r>
                            <w:rPr>
                              <w:rFonts w:ascii="Amerigo BT" w:hAnsi="Amerigo BT" w:cs="Arial"/>
                              <w:smallCaps/>
                              <w:color w:val="000000"/>
                              <w:sz w:val="28"/>
                            </w:rPr>
                            <w:t>Dirección de Servicios Escolares</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Cs w:val="20"/>
                            </w:rPr>
                          </w:pPr>
                          <w:r w:rsidRPr="00F56A99">
                            <w:rPr>
                              <w:rFonts w:ascii="Amerigo BT" w:hAnsi="Amerigo BT" w:cs="Arial"/>
                              <w:smallCaps/>
                              <w:color w:val="000000"/>
                              <w:szCs w:val="20"/>
                            </w:rPr>
                            <w:t>Departamento de</w:t>
                          </w:r>
                          <w:r>
                            <w:rPr>
                              <w:rFonts w:ascii="Amerigo BT" w:hAnsi="Amerigo BT" w:cs="Arial"/>
                              <w:smallCaps/>
                              <w:color w:val="000000"/>
                              <w:szCs w:val="20"/>
                            </w:rPr>
                            <w:t xml:space="preserve"> Admisión y Gestión Escolar</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Cs w:val="20"/>
                            </w:rPr>
                          </w:pPr>
                          <w:r>
                            <w:rPr>
                              <w:rFonts w:ascii="Amerigo BT" w:hAnsi="Amerigo BT" w:cs="Arial"/>
                              <w:smallCaps/>
                              <w:color w:val="000000"/>
                              <w:szCs w:val="20"/>
                            </w:rPr>
                            <w:t xml:space="preserve"> Programación </w:t>
                          </w:r>
                        </w:p>
                        <w:p w:rsidR="00302EE0" w:rsidRDefault="00302EE0" w:rsidP="00302E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03D46" id="Rectángulo: esquinas redondeadas 3" o:spid="_x0000_s1026" style="position:absolute;margin-left:39.7pt;margin-top:9.65pt;width:406.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" filled="f" stroked="f">
              <v:shadow on="t" color="black" opacity="22937f" origin=",.5" offset="0,.63889mm"/>
              <v:textbox>
                <w:txbxContent>
                  <w:p w:rsidR="00302EE0" w:rsidRPr="00AA625D" w:rsidRDefault="00302EE0" w:rsidP="00302EE0">
                    <w:pPr>
                      <w:pBdr>
                        <w:top w:val="nil"/>
                        <w:left w:val="nil"/>
                        <w:bottom w:val="nil"/>
                        <w:right w:val="nil"/>
                        <w:between w:val="nil"/>
                      </w:pBdr>
                      <w:tabs>
                        <w:tab w:val="center" w:pos="4252"/>
                        <w:tab w:val="right" w:pos="8504"/>
                      </w:tabs>
                      <w:rPr>
                        <w:rFonts w:ascii="Amerigo BT" w:hAnsi="Amerigo BT" w:cs="Arial"/>
                        <w:b/>
                        <w:smallCaps/>
                        <w:color w:val="000000"/>
                        <w:sz w:val="2"/>
                      </w:rPr>
                    </w:pP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b/>
                        <w:smallCaps/>
                        <w:color w:val="000000"/>
                        <w:sz w:val="32"/>
                      </w:rPr>
                    </w:pPr>
                    <w:r w:rsidRPr="00F56A99">
                      <w:rPr>
                        <w:rFonts w:ascii="Amerigo BT" w:hAnsi="Amerigo BT" w:cs="Arial"/>
                        <w:b/>
                        <w:smallCaps/>
                        <w:color w:val="000000"/>
                        <w:sz w:val="32"/>
                      </w:rPr>
                      <w:t>Universidad de Ciencias y Artes de Chiapas</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 w:val="28"/>
                      </w:rPr>
                    </w:pPr>
                    <w:r>
                      <w:rPr>
                        <w:rFonts w:ascii="Amerigo BT" w:hAnsi="Amerigo BT" w:cs="Arial"/>
                        <w:smallCaps/>
                        <w:color w:val="000000"/>
                        <w:sz w:val="28"/>
                      </w:rPr>
                      <w:t>Dirección de Servicios Escolares</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Cs w:val="20"/>
                      </w:rPr>
                    </w:pPr>
                    <w:r w:rsidRPr="00F56A99">
                      <w:rPr>
                        <w:rFonts w:ascii="Amerigo BT" w:hAnsi="Amerigo BT" w:cs="Arial"/>
                        <w:smallCaps/>
                        <w:color w:val="000000"/>
                        <w:szCs w:val="20"/>
                      </w:rPr>
                      <w:t>Departamento de</w:t>
                    </w:r>
                    <w:r>
                      <w:rPr>
                        <w:rFonts w:ascii="Amerigo BT" w:hAnsi="Amerigo BT" w:cs="Arial"/>
                        <w:smallCaps/>
                        <w:color w:val="000000"/>
                        <w:szCs w:val="20"/>
                      </w:rPr>
                      <w:t xml:space="preserve"> Admisión y Gestión Escolar</w:t>
                    </w:r>
                  </w:p>
                  <w:p w:rsidR="00302EE0" w:rsidRPr="00F56A99" w:rsidRDefault="00302EE0" w:rsidP="00302EE0">
                    <w:pPr>
                      <w:pBdr>
                        <w:top w:val="nil"/>
                        <w:left w:val="nil"/>
                        <w:bottom w:val="nil"/>
                        <w:right w:val="nil"/>
                        <w:between w:val="nil"/>
                      </w:pBdr>
                      <w:tabs>
                        <w:tab w:val="center" w:pos="4252"/>
                        <w:tab w:val="right" w:pos="8504"/>
                      </w:tabs>
                      <w:jc w:val="center"/>
                      <w:rPr>
                        <w:rFonts w:ascii="Amerigo BT" w:hAnsi="Amerigo BT" w:cs="Arial"/>
                        <w:smallCaps/>
                        <w:color w:val="000000"/>
                        <w:szCs w:val="20"/>
                      </w:rPr>
                    </w:pPr>
                    <w:r>
                      <w:rPr>
                        <w:rFonts w:ascii="Amerigo BT" w:hAnsi="Amerigo BT" w:cs="Arial"/>
                        <w:smallCaps/>
                        <w:color w:val="000000"/>
                        <w:szCs w:val="20"/>
                      </w:rPr>
                      <w:t xml:space="preserve"> Programación </w:t>
                    </w:r>
                  </w:p>
                  <w:p w:rsidR="00302EE0" w:rsidRDefault="00302EE0" w:rsidP="00302EE0">
                    <w:pPr>
                      <w:jc w:val="center"/>
                    </w:pPr>
                  </w:p>
                </w:txbxContent>
              </v:textbox>
              <w10:wrap anchorx="margin"/>
            </v:roundrect>
          </w:pict>
        </mc:Fallback>
      </mc:AlternateContent>
    </w:r>
    <w:r w:rsidR="00C06D39" w:rsidRPr="00371D0E">
      <w:rPr>
        <w:noProof/>
        <w:sz w:val="30"/>
        <w:szCs w:val="30"/>
      </w:rPr>
      <w:drawing>
        <wp:anchor distT="0" distB="0" distL="0" distR="0" simplePos="0" relativeHeight="251659264" behindDoc="1" locked="0" layoutInCell="1" allowOverlap="1" wp14:anchorId="6CEB683D" wp14:editId="1E0AEC84">
          <wp:simplePos x="0" y="0"/>
          <wp:positionH relativeFrom="column">
            <wp:posOffset>-708025</wp:posOffset>
          </wp:positionH>
          <wp:positionV relativeFrom="paragraph">
            <wp:posOffset>-99060</wp:posOffset>
          </wp:positionV>
          <wp:extent cx="7391400" cy="1362075"/>
          <wp:effectExtent l="0" t="0" r="0" b="9525"/>
          <wp:wrapNone/>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36" t="10719" r="2032"/>
                  <a:stretch/>
                </pic:blipFill>
                <pic:spPr bwMode="auto">
                  <a:xfrm>
                    <a:off x="0" y="0"/>
                    <a:ext cx="7391400" cy="136207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4" w:name="_30j0zll" w:colFirst="0" w:colLast="0"/>
    <w:bookmarkEnd w:id="4"/>
  </w:p>
  <w:p w:rsidR="00C06D39" w:rsidRPr="00C06D39" w:rsidRDefault="00C06D39" w:rsidP="00C06D39">
    <w:pPr>
      <w:pBdr>
        <w:top w:val="nil"/>
        <w:left w:val="nil"/>
        <w:bottom w:val="nil"/>
        <w:right w:val="nil"/>
        <w:between w:val="nil"/>
      </w:pBdr>
      <w:tabs>
        <w:tab w:val="center" w:pos="4252"/>
        <w:tab w:val="right" w:pos="8504"/>
      </w:tabs>
      <w:jc w:val="center"/>
      <w:rPr>
        <w:rFonts w:ascii="Amerigo BT" w:hAnsi="Amerigo BT" w:cs="Arial"/>
        <w:b/>
        <w:smallCaps/>
        <w:color w:val="000000"/>
        <w:sz w:val="18"/>
      </w:rPr>
    </w:pPr>
  </w:p>
  <w:p w:rsidR="00302EE0" w:rsidRDefault="00302EE0" w:rsidP="00C06D39">
    <w:pPr>
      <w:pBdr>
        <w:top w:val="nil"/>
        <w:left w:val="nil"/>
        <w:bottom w:val="nil"/>
        <w:right w:val="nil"/>
        <w:between w:val="nil"/>
      </w:pBdr>
      <w:tabs>
        <w:tab w:val="center" w:pos="4252"/>
        <w:tab w:val="right" w:pos="8504"/>
      </w:tabs>
      <w:jc w:val="center"/>
      <w:rPr>
        <w:rFonts w:ascii="Amerigo BT" w:hAnsi="Amerigo BT" w:cs="Arial"/>
        <w:b/>
        <w:smallCaps/>
        <w:color w:val="000000"/>
        <w:sz w:val="32"/>
      </w:rPr>
    </w:pPr>
  </w:p>
  <w:p w:rsidR="00302EE0" w:rsidRDefault="00302EE0" w:rsidP="00C06D39">
    <w:pPr>
      <w:pBdr>
        <w:top w:val="nil"/>
        <w:left w:val="nil"/>
        <w:bottom w:val="nil"/>
        <w:right w:val="nil"/>
        <w:between w:val="nil"/>
      </w:pBdr>
      <w:tabs>
        <w:tab w:val="center" w:pos="4252"/>
        <w:tab w:val="right" w:pos="8504"/>
      </w:tabs>
      <w:jc w:val="center"/>
      <w:rPr>
        <w:rFonts w:ascii="Amerigo BT" w:hAnsi="Amerigo BT" w:cs="Arial"/>
        <w:smallCaps/>
        <w:color w:val="000000"/>
        <w:szCs w:val="20"/>
      </w:rPr>
    </w:pPr>
  </w:p>
  <w:p w:rsidR="00302EE0" w:rsidRDefault="00302EE0" w:rsidP="00C06D39">
    <w:pPr>
      <w:pBdr>
        <w:top w:val="nil"/>
        <w:left w:val="nil"/>
        <w:bottom w:val="nil"/>
        <w:right w:val="nil"/>
        <w:between w:val="nil"/>
      </w:pBdr>
      <w:tabs>
        <w:tab w:val="center" w:pos="4252"/>
        <w:tab w:val="right" w:pos="8504"/>
      </w:tabs>
      <w:jc w:val="center"/>
      <w:rPr>
        <w:rFonts w:ascii="Amerigo BT" w:hAnsi="Amerigo BT" w:cs="Arial"/>
        <w:smallCaps/>
        <w:color w:val="000000"/>
        <w:szCs w:val="20"/>
      </w:rPr>
    </w:pPr>
  </w:p>
  <w:p w:rsidR="00C06D39" w:rsidRPr="00323D20" w:rsidRDefault="00C06D39" w:rsidP="00C06D39">
    <w:pPr>
      <w:pBdr>
        <w:top w:val="nil"/>
        <w:left w:val="nil"/>
        <w:bottom w:val="nil"/>
        <w:right w:val="nil"/>
        <w:between w:val="nil"/>
      </w:pBdr>
      <w:tabs>
        <w:tab w:val="center" w:pos="4252"/>
        <w:tab w:val="right" w:pos="8504"/>
      </w:tabs>
      <w:jc w:val="center"/>
      <w:rPr>
        <w:rFonts w:ascii="Amerigo BT" w:hAnsi="Amerigo BT" w:cs="Arial"/>
        <w:smallCaps/>
        <w:color w:val="000000"/>
        <w:szCs w:val="20"/>
      </w:rPr>
    </w:pPr>
    <w:r>
      <w:rPr>
        <w:rFonts w:ascii="Amerigo BT" w:hAnsi="Amerigo BT" w:cs="Arial"/>
        <w:smallCaps/>
        <w:color w:val="000000"/>
        <w:szCs w:val="20"/>
      </w:rPr>
      <w:t xml:space="preserve"> </w:t>
    </w:r>
  </w:p>
  <w:bookmarkEnd w:id="3"/>
  <w:p w:rsidR="00D754E2" w:rsidRDefault="00D754E2" w:rsidP="00C06D39">
    <w:pPr>
      <w:tabs>
        <w:tab w:val="center" w:pos="4986"/>
        <w:tab w:val="right" w:pos="9972"/>
      </w:tabs>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E2" w:rsidRDefault="00D754E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E2"/>
    <w:rsid w:val="00060EB0"/>
    <w:rsid w:val="00136703"/>
    <w:rsid w:val="001E2B10"/>
    <w:rsid w:val="001F6F17"/>
    <w:rsid w:val="00205953"/>
    <w:rsid w:val="00302EE0"/>
    <w:rsid w:val="00450AAD"/>
    <w:rsid w:val="00562889"/>
    <w:rsid w:val="006B232B"/>
    <w:rsid w:val="009104A8"/>
    <w:rsid w:val="00C06D39"/>
    <w:rsid w:val="00D54A3C"/>
    <w:rsid w:val="00D754E2"/>
    <w:rsid w:val="00E80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40A5C-C8FF-40DC-AC88-2A46E3EA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ch.edu.m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Adaneli</dc:creator>
  <cp:lastModifiedBy>Adaneli</cp:lastModifiedBy>
  <cp:revision>2</cp:revision>
  <dcterms:created xsi:type="dcterms:W3CDTF">2019-04-12T16:36:00Z</dcterms:created>
  <dcterms:modified xsi:type="dcterms:W3CDTF">2019-04-12T16:36:00Z</dcterms:modified>
</cp:coreProperties>
</file>